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r>
        <w:rPr>
          <w:rFonts w:cs="Arial" w:ascii="Arial" w:hAnsi="Arial"/>
          <w:b/>
          <w:bCs/>
          <w:color w:val="CE181E"/>
          <w:sz w:val="22"/>
          <w:szCs w:val="22"/>
        </w:rPr>
        <w:t xml:space="preserve"> </w:t>
      </w:r>
      <w:r>
        <w:rPr>
          <w:rFonts w:cs="Arial" w:ascii="Arial" w:hAnsi="Arial"/>
          <w:b/>
          <w:bCs/>
          <w:color w:val="00000A"/>
          <w:sz w:val="22"/>
          <w:szCs w:val="22"/>
        </w:rPr>
        <w:t>Sacred Heart of Jesus Parish</w:t>
      </w:r>
    </w:p>
    <w:p>
      <w:pPr>
        <w:pStyle w:val="Default"/>
        <w:jc w:val="center"/>
        <w:rPr/>
      </w:pPr>
      <w:r>
        <w:rPr>
          <w:rFonts w:cs="Arial" w:ascii="Arial" w:hAnsi="Arial"/>
          <w:b/>
          <w:bCs/>
          <w:color w:val="00000A"/>
          <w:sz w:val="22"/>
          <w:szCs w:val="22"/>
        </w:rPr>
        <w:t>Pastoral Council Minutes</w:t>
      </w:r>
    </w:p>
    <w:p>
      <w:pPr>
        <w:pStyle w:val="Default"/>
        <w:jc w:val="center"/>
        <w:rPr/>
      </w:pPr>
      <w:r>
        <w:rPr>
          <w:rFonts w:cs="Arial" w:ascii="Arial" w:hAnsi="Arial"/>
          <w:b/>
          <w:bCs/>
          <w:color w:val="00000A"/>
          <w:sz w:val="22"/>
          <w:szCs w:val="22"/>
        </w:rPr>
        <w:t>Monday, October 14, 2019</w:t>
      </w:r>
    </w:p>
    <w:p>
      <w:pPr>
        <w:pStyle w:val="Normal"/>
        <w:rPr>
          <w:rFonts w:ascii="Arial" w:hAnsi="Arial" w:cs="Arial"/>
          <w:b/>
          <w:b/>
          <w:color w:val="222222"/>
          <w:sz w:val="22"/>
          <w:szCs w:val="22"/>
          <w:highlight w:val="white"/>
        </w:rPr>
      </w:pPr>
      <w:r>
        <w:rPr>
          <w:rFonts w:cs="Arial" w:ascii="Arial" w:hAnsi="Arial"/>
          <w:b/>
          <w:color w:val="222222"/>
          <w:sz w:val="22"/>
          <w:szCs w:val="22"/>
          <w:highlight w:val="white"/>
        </w:rPr>
      </w:r>
    </w:p>
    <w:tbl>
      <w:tblPr>
        <w:tblStyle w:val="TableGrid"/>
        <w:tblW w:w="10441" w:type="dxa"/>
        <w:jc w:val="left"/>
        <w:tblInd w:w="-90" w:type="dxa"/>
        <w:tblCellMar>
          <w:top w:w="0" w:type="dxa"/>
          <w:left w:w="8" w:type="dxa"/>
          <w:bottom w:w="0" w:type="dxa"/>
          <w:right w:w="108" w:type="dxa"/>
        </w:tblCellMar>
        <w:tblLook w:firstRow="1" w:noVBand="1" w:lastRow="0" w:firstColumn="1" w:lastColumn="0" w:noHBand="0" w:val="04a0"/>
      </w:tblPr>
      <w:tblGrid>
        <w:gridCol w:w="5220"/>
        <w:gridCol w:w="5220"/>
      </w:tblGrid>
      <w:tr>
        <w:trPr/>
        <w:tc>
          <w:tcPr>
            <w:tcW w:w="5220" w:type="dxa"/>
            <w:tcBorders/>
            <w:shd w:fill="auto" w:val="clear"/>
          </w:tcPr>
          <w:p>
            <w:pPr>
              <w:pStyle w:val="Default"/>
              <w:rPr/>
            </w:pPr>
            <w:r>
              <w:rPr>
                <w:rFonts w:cs="Arial" w:ascii="Arial" w:hAnsi="Arial"/>
                <w:color w:val="00000A"/>
                <w:sz w:val="22"/>
                <w:szCs w:val="22"/>
              </w:rPr>
              <w:t>X  Fr. Arul Ponnaiyan, Pastor</w:t>
            </w:r>
          </w:p>
        </w:tc>
        <w:tc>
          <w:tcPr>
            <w:tcW w:w="5220" w:type="dxa"/>
            <w:tcBorders/>
            <w:shd w:fill="auto" w:val="clear"/>
          </w:tcPr>
          <w:p>
            <w:pPr>
              <w:pStyle w:val="Default"/>
              <w:rPr/>
            </w:pPr>
            <w:r>
              <w:rPr>
                <w:rFonts w:cs="Arial" w:ascii="Arial" w:hAnsi="Arial"/>
                <w:color w:val="00000A"/>
                <w:sz w:val="22"/>
                <w:szCs w:val="22"/>
              </w:rPr>
              <w:t>E  Dennis Wojtecki, Prayer &amp; Worship Liaison</w:t>
            </w:r>
          </w:p>
        </w:tc>
      </w:tr>
      <w:tr>
        <w:trPr/>
        <w:tc>
          <w:tcPr>
            <w:tcW w:w="5220" w:type="dxa"/>
            <w:tcBorders/>
            <w:shd w:fill="auto" w:val="clear"/>
          </w:tcPr>
          <w:p>
            <w:pPr>
              <w:pStyle w:val="Default"/>
              <w:rPr/>
            </w:pPr>
            <w:r>
              <w:rPr>
                <w:rFonts w:cs="Arial" w:ascii="Arial" w:hAnsi="Arial"/>
                <w:color w:val="00000A"/>
                <w:sz w:val="22"/>
                <w:szCs w:val="22"/>
              </w:rPr>
              <w:t>X  Dick Buschmann, Chairperson</w:t>
            </w:r>
          </w:p>
        </w:tc>
        <w:tc>
          <w:tcPr>
            <w:tcW w:w="5220" w:type="dxa"/>
            <w:tcBorders/>
            <w:shd w:fill="auto" w:val="clear"/>
          </w:tcPr>
          <w:p>
            <w:pPr>
              <w:pStyle w:val="Default"/>
              <w:rPr/>
            </w:pPr>
            <w:r>
              <w:rPr>
                <w:rFonts w:cs="Arial" w:ascii="Arial" w:hAnsi="Arial"/>
                <w:color w:val="00000A"/>
                <w:sz w:val="22"/>
                <w:szCs w:val="22"/>
              </w:rPr>
              <w:t>X  John Kramer, Stewardship Liaison</w:t>
            </w:r>
          </w:p>
        </w:tc>
      </w:tr>
      <w:tr>
        <w:trPr/>
        <w:tc>
          <w:tcPr>
            <w:tcW w:w="5220" w:type="dxa"/>
            <w:tcBorders/>
            <w:shd w:fill="auto" w:val="clear"/>
          </w:tcPr>
          <w:p>
            <w:pPr>
              <w:pStyle w:val="Default"/>
              <w:rPr/>
            </w:pPr>
            <w:r>
              <w:rPr>
                <w:rFonts w:cs="Arial" w:ascii="Arial" w:hAnsi="Arial"/>
                <w:color w:val="00000A"/>
                <w:sz w:val="22"/>
                <w:szCs w:val="22"/>
              </w:rPr>
              <w:t>E  Jamie Grunewald, Vice Chairperson</w:t>
            </w:r>
          </w:p>
        </w:tc>
        <w:tc>
          <w:tcPr>
            <w:tcW w:w="5220" w:type="dxa"/>
            <w:tcBorders/>
            <w:shd w:fill="auto" w:val="clear"/>
          </w:tcPr>
          <w:p>
            <w:pPr>
              <w:pStyle w:val="Default"/>
              <w:rPr/>
            </w:pPr>
            <w:r>
              <w:rPr>
                <w:rFonts w:cs="Arial" w:ascii="Arial" w:hAnsi="Arial"/>
                <w:color w:val="00000A"/>
                <w:sz w:val="22"/>
                <w:szCs w:val="22"/>
              </w:rPr>
              <w:t>X  Jean Jablonowski, Human Concerns Liaison</w:t>
            </w:r>
          </w:p>
        </w:tc>
      </w:tr>
      <w:tr>
        <w:trPr/>
        <w:tc>
          <w:tcPr>
            <w:tcW w:w="5220" w:type="dxa"/>
            <w:tcBorders/>
            <w:shd w:fill="auto" w:val="clear"/>
          </w:tcPr>
          <w:p>
            <w:pPr>
              <w:pStyle w:val="Default"/>
              <w:rPr>
                <w:rFonts w:ascii="Arial" w:hAnsi="Arial" w:cs="Arial"/>
                <w:color w:val="00000A"/>
                <w:sz w:val="22"/>
                <w:szCs w:val="22"/>
              </w:rPr>
            </w:pPr>
            <w:r>
              <w:rPr>
                <w:rFonts w:cs="Arial" w:ascii="Arial" w:hAnsi="Arial"/>
                <w:color w:val="00000A"/>
                <w:sz w:val="22"/>
                <w:szCs w:val="22"/>
              </w:rPr>
              <w:t>X  Lisa Gilvary, Secretary</w:t>
            </w:r>
          </w:p>
        </w:tc>
        <w:tc>
          <w:tcPr>
            <w:tcW w:w="5220" w:type="dxa"/>
            <w:tcBorders/>
            <w:shd w:fill="auto" w:val="clear"/>
          </w:tcPr>
          <w:p>
            <w:pPr>
              <w:pStyle w:val="Default"/>
              <w:rPr/>
            </w:pPr>
            <w:r>
              <w:rPr>
                <w:rFonts w:cs="Arial" w:ascii="Arial" w:hAnsi="Arial"/>
                <w:color w:val="00000A"/>
                <w:sz w:val="22"/>
                <w:szCs w:val="22"/>
              </w:rPr>
              <w:t>X  Kate LaGosh, Christian Formation Liaison</w:t>
            </w:r>
          </w:p>
        </w:tc>
      </w:tr>
      <w:tr>
        <w:trPr>
          <w:trHeight w:val="298" w:hRule="atLeast"/>
        </w:trPr>
        <w:tc>
          <w:tcPr>
            <w:tcW w:w="5220" w:type="dxa"/>
            <w:tcBorders/>
            <w:shd w:fill="auto" w:val="clear"/>
          </w:tcPr>
          <w:p>
            <w:pPr>
              <w:pStyle w:val="Default"/>
              <w:rPr/>
            </w:pPr>
            <w:r>
              <w:rPr>
                <w:rFonts w:cs="Arial" w:ascii="Arial" w:hAnsi="Arial"/>
                <w:color w:val="00000A"/>
                <w:sz w:val="22"/>
                <w:szCs w:val="22"/>
              </w:rPr>
              <w:t>X  Kathryn Crumpton, Trustee Treasurer</w:t>
            </w:r>
          </w:p>
        </w:tc>
        <w:tc>
          <w:tcPr>
            <w:tcW w:w="5220" w:type="dxa"/>
            <w:tcBorders/>
            <w:shd w:fill="auto" w:val="clear"/>
          </w:tcPr>
          <w:p>
            <w:pPr>
              <w:pStyle w:val="Default"/>
              <w:rPr/>
            </w:pPr>
            <w:r>
              <w:rPr>
                <w:rFonts w:cs="Arial" w:ascii="Arial" w:hAnsi="Arial"/>
                <w:color w:val="00000A"/>
                <w:sz w:val="22"/>
                <w:szCs w:val="22"/>
              </w:rPr>
              <w:t>X  Lynn Molitor, Trustee Secretary</w:t>
            </w:r>
          </w:p>
        </w:tc>
      </w:tr>
    </w:tbl>
    <w:p>
      <w:pPr>
        <w:pStyle w:val="Default"/>
        <w:rPr/>
      </w:pPr>
      <w:r>
        <w:rPr>
          <w:rFonts w:cs="Arial" w:ascii="Arial" w:hAnsi="Arial"/>
          <w:b/>
          <w:bCs/>
          <w:color w:val="00000A"/>
          <w:sz w:val="22"/>
          <w:szCs w:val="22"/>
        </w:rPr>
        <w:t xml:space="preserve">Attendees:  </w:t>
      </w:r>
      <w:r>
        <w:rPr>
          <w:rFonts w:cs="Arial" w:ascii="Arial" w:hAnsi="Arial"/>
          <w:color w:val="00000A"/>
          <w:sz w:val="22"/>
          <w:szCs w:val="22"/>
        </w:rPr>
        <w:t xml:space="preserve">X - Present, E - Excused, A - Absent </w:t>
      </w:r>
    </w:p>
    <w:p>
      <w:pPr>
        <w:pStyle w:val="Default"/>
        <w:rPr>
          <w:rFonts w:ascii="Arial" w:hAnsi="Arial" w:cs="Arial"/>
          <w:color w:val="00000A"/>
          <w:sz w:val="22"/>
          <w:szCs w:val="22"/>
        </w:rPr>
      </w:pPr>
      <w:r>
        <w:rPr>
          <w:rFonts w:cs="Arial" w:ascii="Arial" w:hAnsi="Arial"/>
          <w:color w:val="00000A"/>
          <w:sz w:val="22"/>
          <w:szCs w:val="22"/>
        </w:rPr>
      </w:r>
    </w:p>
    <w:p>
      <w:pPr>
        <w:pStyle w:val="Normal"/>
        <w:rPr>
          <w:rFonts w:ascii="Arial" w:hAnsi="Arial" w:cs="Arial"/>
          <w:b/>
          <w:b/>
          <w:color w:val="222222"/>
          <w:sz w:val="22"/>
          <w:szCs w:val="22"/>
          <w:highlight w:val="white"/>
        </w:rPr>
      </w:pPr>
      <w:r>
        <w:rPr>
          <w:rFonts w:cs="Arial" w:ascii="Arial" w:hAnsi="Arial"/>
          <w:b/>
          <w:color w:val="222222"/>
          <w:sz w:val="22"/>
          <w:szCs w:val="22"/>
          <w:shd w:fill="FFFFFF" w:val="clear"/>
        </w:rPr>
        <w:t>Opening Prayer</w:t>
      </w:r>
    </w:p>
    <w:p>
      <w:pPr>
        <w:pStyle w:val="ListParagraph"/>
        <w:rPr/>
      </w:pPr>
      <w:r>
        <w:rPr>
          <w:rFonts w:cs="Arial" w:ascii="Arial" w:hAnsi="Arial"/>
          <w:color w:val="222222"/>
          <w:sz w:val="22"/>
          <w:szCs w:val="22"/>
          <w:shd w:fill="FFFFFF" w:val="clear"/>
        </w:rPr>
        <w:t>Kate LaGosh provided the opening prayer.</w:t>
      </w:r>
    </w:p>
    <w:p>
      <w:pPr>
        <w:pStyle w:val="Normal"/>
        <w:rPr>
          <w:rFonts w:ascii="Arial" w:hAnsi="Arial" w:cs="Arial"/>
          <w:b/>
          <w:b/>
          <w:sz w:val="22"/>
          <w:szCs w:val="22"/>
        </w:rPr>
      </w:pPr>
      <w:r>
        <w:rPr>
          <w:rFonts w:cs="Arial" w:ascii="Arial" w:hAnsi="Arial"/>
          <w:b/>
          <w:sz w:val="22"/>
          <w:szCs w:val="22"/>
        </w:rPr>
      </w:r>
    </w:p>
    <w:p>
      <w:pPr>
        <w:pStyle w:val="Normal"/>
        <w:rPr/>
      </w:pPr>
      <w:r>
        <w:rPr>
          <w:rFonts w:cs="Arial" w:ascii="Arial" w:hAnsi="Arial"/>
          <w:b/>
          <w:sz w:val="22"/>
          <w:szCs w:val="22"/>
        </w:rPr>
        <w:t xml:space="preserve">Approval of Minutes </w:t>
      </w:r>
    </w:p>
    <w:p>
      <w:pPr>
        <w:pStyle w:val="Normal"/>
        <w:rPr/>
      </w:pPr>
      <w:r>
        <w:rPr>
          <w:rFonts w:cs="Arial" w:ascii="Arial" w:hAnsi="Arial"/>
          <w:b/>
          <w:sz w:val="22"/>
          <w:szCs w:val="22"/>
        </w:rPr>
        <w:tab/>
      </w:r>
      <w:r>
        <w:rPr>
          <w:rFonts w:cs="Arial" w:ascii="Arial" w:hAnsi="Arial"/>
          <w:sz w:val="22"/>
          <w:szCs w:val="22"/>
        </w:rPr>
        <w:t>The minutes from the Pastoral Council meeting of August 12, 2019 were approved as written.</w:t>
      </w:r>
    </w:p>
    <w:p>
      <w:pPr>
        <w:pStyle w:val="Normal"/>
        <w:rPr>
          <w:rFonts w:ascii="Arial" w:hAnsi="Arial" w:cs="Arial"/>
          <w:sz w:val="22"/>
          <w:szCs w:val="22"/>
        </w:rPr>
      </w:pPr>
      <w:r>
        <w:rPr>
          <w:rFonts w:cs="Arial" w:ascii="Arial" w:hAnsi="Arial"/>
          <w:sz w:val="22"/>
          <w:szCs w:val="22"/>
        </w:rPr>
      </w:r>
    </w:p>
    <w:p>
      <w:pPr>
        <w:pStyle w:val="Normal"/>
        <w:rPr>
          <w:rFonts w:ascii="Arial" w:hAnsi="Arial" w:cs="Arial"/>
          <w:b w:val="false"/>
          <w:b w:val="false"/>
          <w:bCs w:val="false"/>
          <w:sz w:val="22"/>
          <w:szCs w:val="22"/>
        </w:rPr>
      </w:pPr>
      <w:bookmarkStart w:id="0" w:name="__DdeLink__121_41898781111"/>
      <w:bookmarkEnd w:id="0"/>
      <w:r>
        <w:rPr>
          <w:rFonts w:cs="Arial" w:ascii="Arial" w:hAnsi="Arial"/>
          <w:b/>
          <w:bCs/>
          <w:sz w:val="22"/>
          <w:szCs w:val="22"/>
        </w:rPr>
        <w:t>Pastoral Council Formation</w:t>
      </w:r>
    </w:p>
    <w:p>
      <w:pPr>
        <w:pStyle w:val="Normal"/>
        <w:rPr/>
      </w:pPr>
      <w:r>
        <w:rPr>
          <w:rFonts w:cs="Arial" w:ascii="Arial" w:hAnsi="Arial"/>
          <w:b w:val="false"/>
          <w:bCs w:val="false"/>
          <w:sz w:val="22"/>
          <w:szCs w:val="22"/>
        </w:rPr>
        <w:tab/>
        <w:t xml:space="preserve">Council members shared their reflections on the types of opportunities we could make available to parishioners to deepen their relationship with Jesus, and to extend to the neighborhoods and people beyond the parish. </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val="false"/>
          <w:bCs w:val="false"/>
          <w:sz w:val="22"/>
          <w:szCs w:val="22"/>
        </w:rPr>
        <w:t>For discussion at the next council meeting, members will read Chapter 8, “The Church As Mission,” in the Pastoral Council Manual.</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bCs/>
          <w:sz w:val="22"/>
          <w:szCs w:val="22"/>
        </w:rPr>
        <w:t>Fr. Arul’s Comments/Administrative Items</w:t>
      </w:r>
    </w:p>
    <w:p>
      <w:pPr>
        <w:pStyle w:val="Normal"/>
        <w:rPr/>
      </w:pPr>
      <w:r>
        <w:rPr>
          <w:rFonts w:cs="Arial" w:ascii="Arial" w:hAnsi="Arial"/>
          <w:b/>
          <w:bCs/>
          <w:sz w:val="22"/>
          <w:szCs w:val="22"/>
        </w:rPr>
        <w:tab/>
      </w:r>
      <w:r>
        <w:rPr>
          <w:rFonts w:cs="Arial" w:ascii="Arial" w:hAnsi="Arial"/>
          <w:b w:val="false"/>
          <w:bCs w:val="false"/>
          <w:sz w:val="22"/>
          <w:szCs w:val="22"/>
        </w:rPr>
        <w:t>Pastoral Council members are asked to be present at the Sunday Mass on December 1 and the Saturday evening Mass on December 7 to be formally introduced to the congregation and to receive a blessing.</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val="false"/>
          <w:bCs w:val="false"/>
          <w:sz w:val="22"/>
          <w:szCs w:val="22"/>
        </w:rPr>
        <w:t>Council members discussed having our photographs and brief biographies added to the parish website. Lynn Molitor will discuss this with Lisa Heideman, who is responsible for the website. Lisa Gilvary will talk with Lisa H. about posting Council minutes on the website as well.</w:t>
      </w:r>
    </w:p>
    <w:p>
      <w:pPr>
        <w:pStyle w:val="Normal"/>
        <w:rPr>
          <w:rFonts w:ascii="Arial" w:hAnsi="Arial" w:cs="Arial"/>
          <w:b/>
          <w:b/>
          <w:bCs/>
          <w:sz w:val="22"/>
          <w:szCs w:val="22"/>
        </w:rPr>
      </w:pPr>
      <w:r>
        <w:rPr>
          <w:rFonts w:cs="Arial" w:ascii="Arial" w:hAnsi="Arial"/>
          <w:b/>
          <w:bCs/>
          <w:sz w:val="22"/>
          <w:szCs w:val="22"/>
        </w:rPr>
      </w:r>
    </w:p>
    <w:p>
      <w:pPr>
        <w:pStyle w:val="Normal"/>
        <w:rPr/>
      </w:pPr>
      <w:r>
        <w:rPr>
          <w:rFonts w:cs="Arial" w:ascii="Arial" w:hAnsi="Arial"/>
          <w:b w:val="false"/>
          <w:bCs w:val="false"/>
          <w:sz w:val="22"/>
          <w:szCs w:val="22"/>
        </w:rPr>
        <w:t>A job opening has been posted for a Facilities Director for Sacred Heart, St. Paul, Immaculate Conception and St. Augustine parishes. Several members of the Finance Council have raised concerns about whether this position is affordable. Fr. Arul wil be talking with the building and grounds committee to assess the need for a facilities director.</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val="false"/>
          <w:bCs w:val="false"/>
          <w:sz w:val="22"/>
          <w:szCs w:val="22"/>
        </w:rPr>
        <w:t xml:space="preserve">Fr. Arul, Eric Stemwell and the parish trustees had a productive meeting with the owners of the apartment building, and some issues were resolved. </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val="false"/>
          <w:bCs w:val="false"/>
          <w:sz w:val="22"/>
          <w:szCs w:val="22"/>
        </w:rPr>
        <w:t>Sue Edson will retire as parish secretary on Oct. 31. Thank you Sue for your service to our parish!</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val="false"/>
          <w:bCs w:val="false"/>
          <w:sz w:val="22"/>
          <w:szCs w:val="22"/>
        </w:rPr>
        <w:t>Council and staff retreat: Fr. Arul invited the SHJ and St. Paul councils and staff to a morning of recollection on Saturday, Nov. 16 at St. Francis Seminary.</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bCs/>
          <w:sz w:val="22"/>
          <w:szCs w:val="22"/>
        </w:rPr>
        <w:t>New Business:</w:t>
      </w:r>
    </w:p>
    <w:p>
      <w:pPr>
        <w:pStyle w:val="Normal"/>
        <w:rPr/>
      </w:pPr>
      <w:r>
        <w:rPr>
          <w:rFonts w:cs="Arial" w:ascii="Arial" w:hAnsi="Arial"/>
          <w:b w:val="false"/>
          <w:bCs w:val="false"/>
          <w:sz w:val="22"/>
          <w:szCs w:val="22"/>
        </w:rPr>
        <w:t>Dick attended the Deanery meeting for district 15. Items discussed included the Mass on Nov. 21 to mark the end of the yearlong commemoration of the 175</w:t>
      </w:r>
      <w:r>
        <w:rPr>
          <w:rFonts w:cs="Arial" w:ascii="Arial" w:hAnsi="Arial"/>
          <w:b w:val="false"/>
          <w:bCs w:val="false"/>
          <w:sz w:val="22"/>
          <w:szCs w:val="22"/>
          <w:vertAlign w:val="superscript"/>
        </w:rPr>
        <w:t>th</w:t>
      </w:r>
      <w:r>
        <w:rPr>
          <w:rFonts w:cs="Arial" w:ascii="Arial" w:hAnsi="Arial"/>
          <w:b w:val="false"/>
          <w:bCs w:val="false"/>
          <w:sz w:val="22"/>
          <w:szCs w:val="22"/>
        </w:rPr>
        <w:t xml:space="preserve"> anniversary of the Archdiocese of Milwaukee; and religious education programs in the district. Some parishes are adapting their religious ed. programs to elicit more participation from parents.</w:t>
      </w:r>
    </w:p>
    <w:p>
      <w:pPr>
        <w:pStyle w:val="Normal"/>
        <w:rPr/>
      </w:pPr>
      <w:r>
        <w:rPr>
          <w:rFonts w:cs="Arial" w:ascii="Arial" w:hAnsi="Arial"/>
          <w:b w:val="false"/>
          <w:bCs w:val="false"/>
          <w:sz w:val="22"/>
          <w:szCs w:val="22"/>
        </w:rPr>
        <w:t xml:space="preserve"> </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sz w:val="22"/>
          <w:szCs w:val="22"/>
        </w:rPr>
        <w:t>Finance Council Report</w:t>
      </w:r>
    </w:p>
    <w:p>
      <w:pPr>
        <w:pStyle w:val="Normal"/>
        <w:rPr>
          <w:rFonts w:ascii="Arial" w:hAnsi="Arial" w:cs="Arial"/>
          <w:b/>
          <w:b/>
          <w:sz w:val="22"/>
          <w:szCs w:val="22"/>
        </w:rPr>
      </w:pPr>
      <w:r>
        <w:rPr>
          <w:rFonts w:cs="Arial" w:ascii="Arial" w:hAnsi="Arial"/>
          <w:b/>
          <w:sz w:val="22"/>
          <w:szCs w:val="22"/>
        </w:rPr>
      </w:r>
    </w:p>
    <w:p>
      <w:pPr>
        <w:pStyle w:val="TextBody"/>
        <w:numPr>
          <w:ilvl w:val="0"/>
          <w:numId w:val="1"/>
        </w:numPr>
        <w:tabs>
          <w:tab w:val="left" w:pos="0" w:leader="none"/>
        </w:tabs>
        <w:spacing w:before="0" w:after="140"/>
        <w:ind w:left="707" w:hanging="283"/>
        <w:rPr/>
      </w:pPr>
      <w:r>
        <w:rPr>
          <w:rFonts w:ascii="Arial" w:hAnsi="Arial"/>
          <w:sz w:val="22"/>
          <w:szCs w:val="22"/>
        </w:rPr>
        <w:t>As of the meeting time, the budget for 2019-20 was not finalized. The parish has received an extension of the deadline from the Archdiocese.</w:t>
      </w:r>
    </w:p>
    <w:p>
      <w:pPr>
        <w:pStyle w:val="TextBody"/>
        <w:numPr>
          <w:ilvl w:val="0"/>
          <w:numId w:val="1"/>
        </w:numPr>
        <w:tabs>
          <w:tab w:val="left" w:pos="0" w:leader="none"/>
        </w:tabs>
        <w:spacing w:before="0" w:after="140"/>
        <w:ind w:left="707" w:hanging="283"/>
        <w:rPr/>
      </w:pPr>
      <w:r>
        <w:rPr>
          <w:rFonts w:ascii="Arial" w:hAnsi="Arial"/>
          <w:sz w:val="22"/>
          <w:szCs w:val="22"/>
        </w:rPr>
        <w:t>The parish ended the 2019 fiscal year in the red by a little less than $1,000.</w:t>
      </w:r>
    </w:p>
    <w:p>
      <w:pPr>
        <w:pStyle w:val="TextBody"/>
        <w:numPr>
          <w:ilvl w:val="0"/>
          <w:numId w:val="0"/>
        </w:numPr>
        <w:tabs>
          <w:tab w:val="left" w:pos="0" w:leader="none"/>
        </w:tabs>
        <w:spacing w:before="0" w:after="140"/>
        <w:ind w:left="1131" w:hanging="0"/>
        <w:rPr>
          <w:rFonts w:ascii="Arial" w:hAnsi="Arial"/>
          <w:sz w:val="22"/>
          <w:szCs w:val="22"/>
        </w:rPr>
      </w:pPr>
      <w:r>
        <w:rPr>
          <w:rFonts w:ascii="Arial" w:hAnsi="Arial"/>
          <w:sz w:val="22"/>
          <w:szCs w:val="22"/>
        </w:rPr>
      </w:r>
    </w:p>
    <w:p>
      <w:pPr>
        <w:pStyle w:val="ListParagraph"/>
        <w:ind w:left="0" w:hanging="0"/>
        <w:rPr/>
      </w:pPr>
      <w:r>
        <w:rPr>
          <w:rFonts w:cs="Arial" w:ascii="Arial" w:hAnsi="Arial"/>
          <w:b/>
          <w:bCs/>
          <w:sz w:val="22"/>
          <w:szCs w:val="22"/>
        </w:rPr>
        <w:t>Commission Reports</w:t>
      </w:r>
    </w:p>
    <w:p>
      <w:pPr>
        <w:pStyle w:val="ListParagraph"/>
        <w:rPr/>
      </w:pPr>
      <w:r>
        <w:rPr>
          <w:rFonts w:cs="Arial" w:ascii="Arial" w:hAnsi="Arial"/>
          <w:sz w:val="22"/>
          <w:szCs w:val="22"/>
        </w:rPr>
        <w:t>Commission reports were submitted and are available for review.</w:t>
      </w:r>
    </w:p>
    <w:p>
      <w:pPr>
        <w:pStyle w:val="ListParagraph"/>
        <w:rPr>
          <w:rFonts w:ascii="Arial" w:hAnsi="Arial" w:cs="Arial"/>
          <w:sz w:val="22"/>
          <w:szCs w:val="22"/>
        </w:rPr>
      </w:pPr>
      <w:r>
        <w:rPr>
          <w:rFonts w:cs="Arial" w:ascii="Arial" w:hAnsi="Arial"/>
          <w:sz w:val="22"/>
          <w:szCs w:val="22"/>
        </w:rPr>
      </w:r>
    </w:p>
    <w:p>
      <w:pPr>
        <w:pStyle w:val="ListParagraph"/>
        <w:ind w:left="720" w:hanging="0"/>
        <w:rPr/>
      </w:pPr>
      <w:r>
        <w:rPr>
          <w:rFonts w:cs="Arial" w:ascii="Arial" w:hAnsi="Arial"/>
          <w:sz w:val="22"/>
          <w:szCs w:val="22"/>
        </w:rPr>
        <w:tab/>
        <w:t>Kate LaGosh, liaison to the Christian Formation Commission, asked if the council had any objection to holding formation events on Saturdays before the evening Mass. No objections were raised.</w:t>
      </w:r>
    </w:p>
    <w:p>
      <w:pPr>
        <w:pStyle w:val="ListParagraph"/>
        <w:rPr>
          <w:rFonts w:ascii="Arial" w:hAnsi="Arial" w:cs="Arial"/>
          <w:sz w:val="22"/>
          <w:szCs w:val="22"/>
        </w:rPr>
      </w:pPr>
      <w:r>
        <w:rPr>
          <w:rFonts w:cs="Arial" w:ascii="Arial" w:hAnsi="Arial"/>
          <w:sz w:val="22"/>
          <w:szCs w:val="22"/>
        </w:rPr>
      </w:r>
    </w:p>
    <w:p>
      <w:pPr>
        <w:pStyle w:val="ListParagraph"/>
        <w:rPr/>
      </w:pPr>
      <w:r>
        <w:rPr>
          <w:rFonts w:cs="Arial" w:ascii="Arial" w:hAnsi="Arial"/>
          <w:sz w:val="22"/>
          <w:szCs w:val="22"/>
        </w:rPr>
        <w:t>The Council and Fr. Arul also agreed to proceed with the showing of the movie “Paris to Pittsburgh”</w:t>
      </w:r>
    </w:p>
    <w:p>
      <w:pPr>
        <w:pStyle w:val="ListParagraph"/>
        <w:rPr>
          <w:rFonts w:ascii="Arial" w:hAnsi="Arial"/>
          <w:sz w:val="22"/>
          <w:szCs w:val="22"/>
        </w:rPr>
      </w:pPr>
      <w:r>
        <w:rPr>
          <w:rFonts w:cs="Arial" w:ascii="Arial" w:hAnsi="Arial"/>
          <w:sz w:val="22"/>
          <w:szCs w:val="22"/>
        </w:rPr>
        <w:t>as recommended by the CF commission.</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ListParagraph"/>
        <w:rPr>
          <w:rFonts w:ascii="Arial" w:hAnsi="Arial" w:cs="Arial"/>
          <w:sz w:val="22"/>
          <w:szCs w:val="22"/>
        </w:rPr>
      </w:pPr>
      <w:r>
        <w:rPr>
          <w:rFonts w:cs="Arial" w:ascii="Arial" w:hAnsi="Arial"/>
          <w:sz w:val="22"/>
          <w:szCs w:val="22"/>
        </w:rPr>
      </w:r>
    </w:p>
    <w:p>
      <w:pPr>
        <w:pStyle w:val="ListParagraph"/>
        <w:ind w:left="0" w:hanging="0"/>
        <w:rPr/>
      </w:pPr>
      <w:r>
        <w:rPr>
          <w:rFonts w:cs="Arial" w:ascii="Arial" w:hAnsi="Arial"/>
          <w:b/>
          <w:bCs/>
          <w:sz w:val="22"/>
          <w:szCs w:val="22"/>
        </w:rPr>
        <w:t>Open to All</w:t>
      </w:r>
    </w:p>
    <w:p>
      <w:pPr>
        <w:pStyle w:val="ListParagraph"/>
        <w:ind w:left="0" w:hanging="0"/>
        <w:rPr>
          <w:rFonts w:ascii="Arial" w:hAnsi="Arial" w:cs="Arial"/>
          <w:b/>
          <w:b/>
          <w:sz w:val="22"/>
          <w:szCs w:val="22"/>
        </w:rPr>
      </w:pPr>
      <w:r>
        <w:rPr>
          <w:rFonts w:cs="Arial" w:ascii="Arial" w:hAnsi="Arial"/>
          <w:b/>
          <w:sz w:val="22"/>
          <w:szCs w:val="22"/>
        </w:rPr>
        <w:tab/>
      </w:r>
      <w:r>
        <w:rPr>
          <w:rFonts w:cs="Arial" w:ascii="Arial" w:hAnsi="Arial"/>
          <w:b w:val="false"/>
          <w:bCs w:val="false"/>
          <w:sz w:val="22"/>
          <w:szCs w:val="22"/>
        </w:rPr>
        <w:t>No additional items were discussed.</w:t>
      </w:r>
    </w:p>
    <w:p>
      <w:pPr>
        <w:pStyle w:val="ListParagraph"/>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
          <w:sz w:val="22"/>
          <w:szCs w:val="22"/>
        </w:rPr>
        <w:t>Next Council Meeting</w:t>
      </w:r>
    </w:p>
    <w:p>
      <w:pPr>
        <w:pStyle w:val="Normal"/>
        <w:spacing w:lineRule="auto" w:line="360"/>
        <w:rPr/>
      </w:pPr>
      <w:r>
        <w:rPr>
          <w:rFonts w:cs="Arial" w:ascii="Arial" w:hAnsi="Arial"/>
          <w:color w:val="222222"/>
          <w:sz w:val="22"/>
          <w:szCs w:val="22"/>
          <w:shd w:fill="FFFFFF" w:val="clear"/>
        </w:rPr>
        <w:tab/>
        <w:t>The next Parish Council meeting will be held at 6:30 p.m. on Monday, December 9, 2019 at the Parish House. Jean Jablonowski will provide the opening prayer.</w:t>
      </w:r>
    </w:p>
    <w:p>
      <w:pPr>
        <w:pStyle w:val="ListParagraph"/>
        <w:spacing w:lineRule="auto" w:line="360"/>
        <w:ind w:left="2880" w:hanging="0"/>
        <w:rPr>
          <w:rFonts w:ascii="Arial" w:hAnsi="Arial" w:cs="Arial"/>
          <w:b/>
          <w:b/>
        </w:rPr>
      </w:pPr>
      <w:r>
        <w:rPr>
          <w:rFonts w:cs="Arial" w:ascii="Arial" w:hAnsi="Arial"/>
          <w:b/>
        </w:rPr>
      </w:r>
    </w:p>
    <w:p>
      <w:pPr>
        <w:pStyle w:val="Default"/>
        <w:rPr/>
      </w:pPr>
      <w:r>
        <w:rPr>
          <w:rFonts w:cs="Arial" w:ascii="Arial" w:hAnsi="Arial"/>
          <w:color w:val="00000A"/>
          <w:sz w:val="22"/>
          <w:szCs w:val="22"/>
        </w:rPr>
        <w:t xml:space="preserve">Respectfully submitted, </w:t>
      </w:r>
    </w:p>
    <w:p>
      <w:pPr>
        <w:pStyle w:val="Default"/>
        <w:rPr/>
      </w:pPr>
      <w:r>
        <w:rPr>
          <w:rFonts w:cs="Arial" w:ascii="Arial" w:hAnsi="Arial"/>
          <w:color w:val="00000A"/>
          <w:sz w:val="22"/>
          <w:szCs w:val="22"/>
        </w:rPr>
        <w:t xml:space="preserve">Lisa Gilvary </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Wingdings" w:hAnsi="Wingdings" w:cs="Wingdings"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2e86"/>
    <w:pPr>
      <w:widowControl/>
      <w:bidi w:val="0"/>
      <w:jc w:val="left"/>
    </w:pPr>
    <w:rPr>
      <w:rFonts w:ascii="Times New Roman" w:hAnsi="Times New Roman" w:eastAsia="Times New Roman"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a2a92"/>
    <w:rPr/>
  </w:style>
  <w:style w:type="character" w:styleId="BalloonTextChar" w:customStyle="1">
    <w:name w:val="Balloon Text Char"/>
    <w:basedOn w:val="DefaultParagraphFont"/>
    <w:link w:val="BalloonText"/>
    <w:uiPriority w:val="99"/>
    <w:semiHidden/>
    <w:qFormat/>
    <w:rsid w:val="00460479"/>
    <w:rPr>
      <w:rFonts w:ascii="Segoe UI" w:hAnsi="Segoe UI" w:eastAsia="Times New Roman" w:cs="Segoe UI"/>
      <w:sz w:val="18"/>
      <w:szCs w:val="18"/>
    </w:rPr>
  </w:style>
  <w:style w:type="character" w:styleId="Aqj" w:customStyle="1">
    <w:name w:val="aqj"/>
    <w:basedOn w:val="DefaultParagraphFont"/>
    <w:qFormat/>
    <w:rsid w:val="00210eae"/>
    <w:rPr/>
  </w:style>
  <w:style w:type="character" w:styleId="Strong">
    <w:name w:val="Strong"/>
    <w:basedOn w:val="DefaultParagraphFont"/>
    <w:uiPriority w:val="22"/>
    <w:qFormat/>
    <w:rsid w:val="008a08bb"/>
    <w:rPr>
      <w:b/>
      <w:bCs/>
    </w:rPr>
  </w:style>
  <w:style w:type="character" w:styleId="ListLabel1" w:customStyle="1">
    <w:name w:val="ListLabel 1"/>
    <w:qFormat/>
    <w:rPr>
      <w:rFonts w:eastAsia="Calibri"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ascii="Arial" w:hAnsi="Arial" w:eastAsia="Times New Roman" w:cs="Times New Roman"/>
      <w:sz w:val="22"/>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Times New Roman" w:cs="Arial"/>
      <w:u w:val="single"/>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eastAsia="Times New Roman" w:cs="Arial"/>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eastAsia="Times New Roman" w:cs="Arial"/>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Times New Roman"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eastAsia="Times New Roman" w:cs="Arial"/>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eastAsia="Times New Roman" w:cs="Times New Roman"/>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eastAsia="Times New Roman" w:cs="Arial"/>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eastAsia="Times New Roman" w:cs="Arial"/>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eastAsia="Times New Roman" w:cs="Arial"/>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eastAsia="Times New Roman" w:cs="Arial"/>
      <w:b w:val="false"/>
      <w:color w:val="222222"/>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eastAsia="Times New Roman" w:cs="Arial"/>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eastAsia="Times New Roman" w:cs="Arial"/>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eastAsia="Times New Roman" w:cs="Arial"/>
      <w:color w:val="222222"/>
      <w:sz w:val="22"/>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eastAsia="Times New Roman" w:cs="Arial"/>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eastAsia="Times New Roman" w:cs="Arial"/>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ascii="Arial" w:hAnsi="Arial" w:eastAsia="Times New Roman" w:cs="Arial"/>
      <w:b/>
      <w:color w:val="222222"/>
      <w:sz w:val="22"/>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Times New Roman"/>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Arial"/>
      <w:b/>
      <w:color w:val="222222"/>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102" w:customStyle="1">
    <w:name w:val="ListLabel 102"/>
    <w:qFormat/>
    <w:rPr>
      <w:rFonts w:cs="Times New Roman"/>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Arial"/>
      <w:b/>
      <w:color w:val="222222"/>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b w:val="false"/>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Times New Roman"/>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OpenSymbol"/>
      <w:b w:val="false"/>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Times New Roman"/>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OpenSymbol"/>
      <w:b w:val="false"/>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b w:val="false"/>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Times New Roman"/>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OpenSymbol"/>
      <w:b w:val="false"/>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b w:val="false"/>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Times New Roman"/>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OpenSymbol"/>
      <w:b w:val="false"/>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b w:val="false"/>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Times New Roman"/>
      <w:sz w:val="22"/>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OpenSymbol"/>
      <w:b w:val="false"/>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b w:val="false"/>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Times New Roman"/>
      <w:sz w:val="22"/>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cs="Symbol"/>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cs="OpenSymbol"/>
      <w:b w:val="false"/>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b w:val="false"/>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ascii="Arial" w:hAnsi="Arial" w:cs="Times New Roman"/>
      <w:sz w:val="22"/>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OpenSymbol"/>
      <w:b w:val="false"/>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b w:val="false"/>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ascii="Arial" w:hAnsi="Arial" w:cs="Times New Roman"/>
      <w:sz w:val="22"/>
    </w:rPr>
  </w:style>
  <w:style w:type="character" w:styleId="ListLabel526" w:customStyle="1">
    <w:name w:val="ListLabel 526"/>
    <w:qFormat/>
    <w:rPr>
      <w:rFonts w:cs="Courier New"/>
    </w:rPr>
  </w:style>
  <w:style w:type="character" w:styleId="ListLabel527" w:customStyle="1">
    <w:name w:val="ListLabel 527"/>
    <w:qFormat/>
    <w:rPr>
      <w:rFonts w:cs="Wingdings"/>
    </w:rPr>
  </w:style>
  <w:style w:type="character" w:styleId="ListLabel528" w:customStyle="1">
    <w:name w:val="ListLabel 528"/>
    <w:qFormat/>
    <w:rPr>
      <w:rFonts w:cs="Symbol"/>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OpenSymbol"/>
      <w:b w:val="false"/>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b w:val="false"/>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ascii="Arial" w:hAnsi="Arial" w:cs="Times New Roman"/>
      <w:sz w:val="22"/>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cs="Symbol"/>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cs="Symbol"/>
    </w:rPr>
  </w:style>
  <w:style w:type="character" w:styleId="ListLabel586" w:customStyle="1">
    <w:name w:val="ListLabel 586"/>
    <w:qFormat/>
    <w:rPr>
      <w:rFonts w:cs="Courier New"/>
    </w:rPr>
  </w:style>
  <w:style w:type="character" w:styleId="ListLabel587" w:customStyle="1">
    <w:name w:val="ListLabel 587"/>
    <w:qFormat/>
    <w:rPr>
      <w:rFonts w:cs="Wingdings"/>
    </w:rPr>
  </w:style>
  <w:style w:type="character" w:styleId="ListLabel588" w:customStyle="1">
    <w:name w:val="ListLabel 588"/>
    <w:qFormat/>
    <w:rPr>
      <w:rFonts w:cs="OpenSymbol"/>
      <w:b w:val="false"/>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b w:val="false"/>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ascii="Arial" w:hAnsi="Arial" w:cs="Times New Roman"/>
      <w:sz w:val="22"/>
    </w:rPr>
  </w:style>
  <w:style w:type="character" w:styleId="ListLabel634" w:customStyle="1">
    <w:name w:val="ListLabel 634"/>
    <w:qFormat/>
    <w:rPr>
      <w:rFonts w:cs="Courier New"/>
    </w:rPr>
  </w:style>
  <w:style w:type="character" w:styleId="ListLabel635" w:customStyle="1">
    <w:name w:val="ListLabel 635"/>
    <w:qFormat/>
    <w:rPr>
      <w:rFonts w:cs="Wingdings"/>
    </w:rPr>
  </w:style>
  <w:style w:type="character" w:styleId="ListLabel636" w:customStyle="1">
    <w:name w:val="ListLabel 636"/>
    <w:qFormat/>
    <w:rPr>
      <w:rFonts w:cs="Symbol"/>
    </w:rPr>
  </w:style>
  <w:style w:type="character" w:styleId="ListLabel637" w:customStyle="1">
    <w:name w:val="ListLabel 637"/>
    <w:qFormat/>
    <w:rPr>
      <w:rFonts w:cs="Courier New"/>
    </w:rPr>
  </w:style>
  <w:style w:type="character" w:styleId="ListLabel638" w:customStyle="1">
    <w:name w:val="ListLabel 638"/>
    <w:qFormat/>
    <w:rPr>
      <w:rFonts w:cs="Wingdings"/>
    </w:rPr>
  </w:style>
  <w:style w:type="character" w:styleId="ListLabel639" w:customStyle="1">
    <w:name w:val="ListLabel 639"/>
    <w:qFormat/>
    <w:rPr>
      <w:rFonts w:cs="Symbol"/>
    </w:rPr>
  </w:style>
  <w:style w:type="character" w:styleId="ListLabel640" w:customStyle="1">
    <w:name w:val="ListLabel 640"/>
    <w:qFormat/>
    <w:rPr>
      <w:rFonts w:cs="Courier New"/>
    </w:rPr>
  </w:style>
  <w:style w:type="character" w:styleId="ListLabel641" w:customStyle="1">
    <w:name w:val="ListLabel 641"/>
    <w:qFormat/>
    <w:rPr>
      <w:rFonts w:cs="Wingdings"/>
    </w:rPr>
  </w:style>
  <w:style w:type="character" w:styleId="ListLabel642" w:customStyle="1">
    <w:name w:val="ListLabel 642"/>
    <w:qFormat/>
    <w:rPr>
      <w:rFonts w:cs="OpenSymbol"/>
      <w:b w:val="false"/>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b w:val="false"/>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ascii="Arial" w:hAnsi="Arial" w:cs="Times New Roman"/>
      <w:sz w:val="22"/>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cs="Symbol"/>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rFonts w:cs="OpenSymbol"/>
      <w:b w:val="false"/>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b w:val="false"/>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b w:val="false"/>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b w:val="false"/>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b w:val="false"/>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b w:val="false"/>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b w:val="false"/>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b w:val="false"/>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b w:val="false"/>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b w:val="false"/>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b w:val="false"/>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name w:val="ListLabel 894"/>
    <w:qFormat/>
    <w:rPr>
      <w:rFonts w:cs="OpenSymbol"/>
      <w:b/>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b/>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b/>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b/>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b/>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ascii="Arial" w:hAnsi="Arial" w:cs="OpenSymbol"/>
      <w:sz w:val="22"/>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ascii="Arial" w:hAnsi="Arial" w:cs="OpenSymbol"/>
      <w:sz w:val="22"/>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ascii="Arial" w:hAnsi="Arial" w:cs="OpenSymbol"/>
      <w:sz w:val="22"/>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ascii="Arial" w:hAnsi="Arial" w:cs="OpenSymbol"/>
      <w:sz w:val="22"/>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ascii="Arial" w:hAnsi="Arial" w:cs="OpenSymbol"/>
      <w:sz w:val="22"/>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sz w:val="22"/>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sz w:val="22"/>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sz w:val="22"/>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Default" w:customStyle="1">
    <w:name w:val="Default"/>
    <w:qFormat/>
    <w:rsid w:val="00c83857"/>
    <w:pPr>
      <w:widowControl/>
      <w:bidi w:val="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542e86"/>
    <w:pPr>
      <w:ind w:left="720" w:hanging="0"/>
    </w:pPr>
    <w:rPr/>
  </w:style>
  <w:style w:type="paragraph" w:styleId="BalloonText">
    <w:name w:val="Balloon Text"/>
    <w:basedOn w:val="Normal"/>
    <w:link w:val="BalloonTextChar"/>
    <w:uiPriority w:val="99"/>
    <w:semiHidden/>
    <w:unhideWhenUsed/>
    <w:qFormat/>
    <w:rsid w:val="00460479"/>
    <w:pPr/>
    <w:rPr>
      <w:rFonts w:ascii="Segoe UI" w:hAnsi="Segoe UI" w:cs="Segoe UI"/>
      <w:sz w:val="18"/>
      <w:szCs w:val="18"/>
    </w:rPr>
  </w:style>
  <w:style w:type="paragraph" w:styleId="PreformattedText" w:customStyle="1">
    <w:name w:val="Preformatted Text"/>
    <w:basedOn w:val="Normal"/>
    <w:qFormat/>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f31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7ABC-3938-401D-BB30-E43DC241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LibreOffice/6.0.7.3$Windows_X86_64 LibreOffice_project/dc89aa7a9eabfd848af146d5086077aeed2ae4a5</Application>
  <Pages>2</Pages>
  <Words>573</Words>
  <Characters>3008</Characters>
  <CharactersWithSpaces>3560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2019-06-06T07:52:00Z</dcterms:created>
  <dc:creator>Sandy Anderson</dc:creator>
  <dc:description/>
  <dc:language>en-US</dc:language>
  <cp:lastModifiedBy>Adyniec Family</cp:lastModifiedBy>
  <cp:lastPrinted>2019-10-11T19:26:44Z</cp:lastPrinted>
  <dcterms:modified xsi:type="dcterms:W3CDTF">2019-11-14T21:25:31Z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