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4F" w:rsidRPr="00CE3826" w:rsidRDefault="00DA734F">
      <w:pPr>
        <w:overflowPunct/>
        <w:rPr>
          <w:rFonts w:cs="Times New Roman"/>
          <w:color w:val="auto"/>
          <w:kern w:val="0"/>
          <w:sz w:val="24"/>
          <w:szCs w:val="24"/>
        </w:rPr>
        <w:sectPr w:rsidR="00DA734F" w:rsidRPr="00CE38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pPr>
    </w:p>
    <w:p w:rsidR="00DA734F" w:rsidRDefault="00DA734F">
      <w:pPr>
        <w:spacing w:after="160"/>
        <w:jc w:val="center"/>
        <w:rPr>
          <w:rFonts w:ascii="Garamond" w:hAnsi="Garamond" w:cs="Garamond"/>
          <w:b/>
          <w:bCs/>
        </w:rPr>
      </w:pPr>
      <w:r>
        <w:rPr>
          <w:rFonts w:ascii="Garamond" w:hAnsi="Garamond" w:cs="Garamond"/>
          <w:b/>
          <w:bCs/>
        </w:rPr>
        <w:t>Gaudate et Exsultate/Rejoice and Be Glad</w:t>
      </w:r>
    </w:p>
    <w:p w:rsidR="00DA734F" w:rsidRDefault="00DA734F">
      <w:pPr>
        <w:spacing w:after="160"/>
        <w:rPr>
          <w:rFonts w:ascii="Garamond" w:hAnsi="Garamond" w:cs="Garamond"/>
        </w:rPr>
      </w:pPr>
      <w:r>
        <w:rPr>
          <w:rFonts w:ascii="Garamond" w:hAnsi="Garamond" w:cs="Garamond"/>
        </w:rPr>
        <w:t xml:space="preserve">Come join others as we journey with Pope Francis in a book study of his Gaudate et Exsultate — Rejoice &amp; Be Glad: On the Call to Holiness in the Contemporary World. Pope Francis’ apostolic exhortation on holiness uses Scripture and the witness of the saints to demonstrate that God’s call to holiness is for each and every one of us. Come discuss, be moved, inspired, and yes, be joyous, as we are guided in our faith by our Pope, leading us to a deeper relationship with Christ. </w:t>
      </w:r>
    </w:p>
    <w:p w:rsidR="00DA734F" w:rsidRPr="00CE3826" w:rsidRDefault="00DA734F">
      <w:pPr>
        <w:spacing w:after="160"/>
        <w:rPr>
          <w:rFonts w:cs="Times New Roman"/>
          <w:color w:val="auto"/>
          <w:kern w:val="0"/>
          <w:sz w:val="24"/>
          <w:szCs w:val="24"/>
        </w:rPr>
      </w:pPr>
      <w:r>
        <w:rPr>
          <w:rFonts w:ascii="Garamond" w:hAnsi="Garamond" w:cs="Garamond"/>
        </w:rPr>
        <w:t>Facilitated by Hope Joslyn, Sundays, from Oct. 7—Nov. 11 from 2-4 p.m. in the Parish Hall.  Cost, $13.</w:t>
      </w:r>
    </w:p>
    <w:p w:rsidR="00DA734F" w:rsidRPr="00CE3826" w:rsidRDefault="00DA734F">
      <w:pPr>
        <w:overflowPunct/>
        <w:rPr>
          <w:rFonts w:cs="Times New Roman"/>
          <w:color w:val="auto"/>
          <w:kern w:val="0"/>
          <w:sz w:val="24"/>
          <w:szCs w:val="24"/>
        </w:rPr>
        <w:sectPr w:rsidR="00DA734F" w:rsidRPr="00CE3826">
          <w:type w:val="continuous"/>
          <w:pgSz w:w="12240" w:h="15840"/>
          <w:pgMar w:top="1440" w:right="1440" w:bottom="1440" w:left="1440" w:header="720" w:footer="720" w:gutter="0"/>
          <w:cols w:space="720"/>
          <w:noEndnote/>
        </w:sectPr>
      </w:pPr>
    </w:p>
    <w:p w:rsidR="00DA734F" w:rsidRDefault="00DA734F">
      <w:pPr>
        <w:spacing w:after="160"/>
        <w:jc w:val="center"/>
        <w:rPr>
          <w:rFonts w:ascii="Garamond" w:hAnsi="Garamond" w:cs="Garamond"/>
          <w:b/>
          <w:bCs/>
        </w:rPr>
      </w:pPr>
      <w:r>
        <w:rPr>
          <w:rFonts w:ascii="Garamond" w:hAnsi="Garamond" w:cs="Garamond"/>
          <w:b/>
          <w:bCs/>
        </w:rPr>
        <w:t>Revelation: The Kingdom Yet to Come</w:t>
      </w:r>
    </w:p>
    <w:p w:rsidR="00DA734F" w:rsidRDefault="00DA734F">
      <w:pPr>
        <w:spacing w:after="160"/>
        <w:rPr>
          <w:rFonts w:ascii="Garamond" w:hAnsi="Garamond" w:cs="Garamond"/>
        </w:rPr>
      </w:pPr>
      <w:r>
        <w:rPr>
          <w:rFonts w:ascii="Garamond" w:hAnsi="Garamond" w:cs="Garamond"/>
        </w:rPr>
        <w:t>This is an intriguing Bible study that shows how the kingdom established by Christ in his Church is intimately connected with the kingdom of heaven. Here you will discover what the mysterious figures and images of Revelation mean. You will see how Revelation is more than an apocalyptic vision of the "end times." It is a revelation of God as our Divine Bridegroom and the Church as his spotless Bride, forever united in a heavenly, holy, and mystical marriage that we enter into every time we celebrate the Mass.</w:t>
      </w:r>
    </w:p>
    <w:p w:rsidR="00DA734F" w:rsidRPr="00CE3826" w:rsidRDefault="00DA734F">
      <w:pPr>
        <w:spacing w:after="160"/>
        <w:rPr>
          <w:rFonts w:cs="Times New Roman"/>
          <w:color w:val="auto"/>
          <w:kern w:val="0"/>
          <w:sz w:val="24"/>
          <w:szCs w:val="24"/>
        </w:rPr>
      </w:pPr>
      <w:r>
        <w:rPr>
          <w:rFonts w:ascii="Garamond" w:hAnsi="Garamond" w:cs="Garamond"/>
        </w:rPr>
        <w:t>Facilitated by Dick and Kathy Holland, Tuesdays, 7-9 p.m., beginning October .23. Cost, $25.</w:t>
      </w:r>
    </w:p>
    <w:p w:rsidR="00DA734F" w:rsidRPr="00CE3826" w:rsidRDefault="00DA734F">
      <w:pPr>
        <w:overflowPunct/>
        <w:rPr>
          <w:rFonts w:cs="Times New Roman"/>
          <w:color w:val="auto"/>
          <w:kern w:val="0"/>
          <w:sz w:val="24"/>
          <w:szCs w:val="24"/>
        </w:rPr>
        <w:sectPr w:rsidR="00DA734F" w:rsidRPr="00CE3826">
          <w:type w:val="continuous"/>
          <w:pgSz w:w="12240" w:h="15840"/>
          <w:pgMar w:top="1440" w:right="1440" w:bottom="1440" w:left="1440" w:header="720" w:footer="720" w:gutter="0"/>
          <w:cols w:space="720"/>
          <w:noEndnote/>
        </w:sectPr>
      </w:pPr>
    </w:p>
    <w:p w:rsidR="00DA734F" w:rsidRDefault="00DA734F">
      <w:pPr>
        <w:pStyle w:val="unknownstyle"/>
        <w:spacing w:after="0" w:line="240" w:lineRule="auto"/>
        <w:jc w:val="center"/>
        <w:rPr>
          <w:b/>
          <w:bCs/>
          <w:color w:val="00233C"/>
          <w:sz w:val="20"/>
          <w:szCs w:val="20"/>
        </w:rPr>
      </w:pPr>
      <w:r>
        <w:rPr>
          <w:b/>
          <w:bCs/>
          <w:color w:val="00233C"/>
          <w:sz w:val="20"/>
          <w:szCs w:val="20"/>
        </w:rPr>
        <w:t>The Prophets: Messengers of God’s Mercy</w:t>
      </w:r>
    </w:p>
    <w:p w:rsidR="00DA734F" w:rsidRDefault="00DA734F">
      <w:pPr>
        <w:pStyle w:val="unknownstyle"/>
        <w:spacing w:after="160" w:line="240" w:lineRule="auto"/>
        <w:rPr>
          <w:color w:val="00233C"/>
          <w:sz w:val="20"/>
          <w:szCs w:val="20"/>
        </w:rPr>
      </w:pPr>
      <w:r>
        <w:rPr>
          <w:color w:val="00233C"/>
          <w:sz w:val="20"/>
          <w:szCs w:val="20"/>
        </w:rPr>
        <w:t xml:space="preserve">If we consider that God is the Divine Bridegroom and the Church is his Bride, then the prophets can be seen as “spiritual marriage counselors.” They afflict the comfortable and comfort the afflicted, calling us to return to our covenant relationship with God. They urge us to repentance, warn us of the dangers of sin, and announce the blessings of faithfulness. Their prophetic words speak to us even today, as they draw us closer to our heavenly Bridegroom, and show us how to share him with others. </w:t>
      </w:r>
    </w:p>
    <w:p w:rsidR="00DA734F" w:rsidRPr="00CE3826" w:rsidRDefault="00DA734F">
      <w:pPr>
        <w:pStyle w:val="unknownstyle"/>
        <w:spacing w:after="160" w:line="240" w:lineRule="auto"/>
        <w:rPr>
          <w:rFonts w:ascii="Calibri" w:hAnsi="Calibri" w:cs="Times New Roman"/>
          <w:color w:val="auto"/>
          <w:kern w:val="0"/>
          <w:sz w:val="24"/>
          <w:szCs w:val="24"/>
        </w:rPr>
      </w:pPr>
      <w:r>
        <w:rPr>
          <w:sz w:val="20"/>
          <w:szCs w:val="20"/>
        </w:rPr>
        <w:t>Facilitated by Ruth Wenz, Mondays, 6:30-8 p.m., beginning September 10. Cost, $25.</w:t>
      </w:r>
    </w:p>
    <w:p w:rsidR="00DA734F" w:rsidRPr="00CE3826" w:rsidRDefault="00DA734F">
      <w:pPr>
        <w:overflowPunct/>
        <w:rPr>
          <w:rFonts w:cs="Times New Roman"/>
          <w:color w:val="auto"/>
          <w:kern w:val="0"/>
          <w:sz w:val="24"/>
          <w:szCs w:val="24"/>
        </w:rPr>
        <w:sectPr w:rsidR="00DA734F" w:rsidRPr="00CE3826">
          <w:type w:val="continuous"/>
          <w:pgSz w:w="12240" w:h="15840"/>
          <w:pgMar w:top="1440" w:right="1440" w:bottom="1440" w:left="1440" w:header="720" w:footer="720" w:gutter="0"/>
          <w:cols w:space="720"/>
          <w:noEndnote/>
        </w:sectPr>
      </w:pPr>
    </w:p>
    <w:p w:rsidR="00DA734F" w:rsidRDefault="00DA734F">
      <w:pPr>
        <w:jc w:val="center"/>
        <w:rPr>
          <w:rFonts w:ascii="Garamond" w:hAnsi="Garamond" w:cs="Garamond"/>
          <w:b/>
          <w:bCs/>
        </w:rPr>
      </w:pPr>
      <w:r>
        <w:rPr>
          <w:rFonts w:ascii="Garamond" w:hAnsi="Garamond" w:cs="Garamond"/>
          <w:b/>
          <w:bCs/>
        </w:rPr>
        <w:t>The Bible Timeline</w:t>
      </w:r>
    </w:p>
    <w:p w:rsidR="00DA734F" w:rsidRDefault="00DA734F">
      <w:pPr>
        <w:pStyle w:val="unknownstyle"/>
        <w:spacing w:after="160" w:line="240" w:lineRule="auto"/>
        <w:rPr>
          <w:color w:val="00233C"/>
          <w:sz w:val="20"/>
          <w:szCs w:val="20"/>
        </w:rPr>
      </w:pPr>
      <w:r>
        <w:rPr>
          <w:i/>
          <w:iCs/>
          <w:color w:val="00233C"/>
          <w:sz w:val="20"/>
          <w:szCs w:val="20"/>
        </w:rPr>
        <w:t>The Bible Timeline</w:t>
      </w:r>
      <w:r>
        <w:rPr>
          <w:color w:val="00233C"/>
          <w:sz w:val="20"/>
          <w:szCs w:val="20"/>
        </w:rPr>
        <w:t xml:space="preserve"> is a fascinating study that takes participants on a journey through the entire Bible. They will go deep into each period of salvation history and discover the amazing story woven throughout all of Scripture. Using a unique color-coded system, they will learn the major people, places, and events of the Bible and see how they all come together to reveal the remarkable story of our faith. </w:t>
      </w:r>
    </w:p>
    <w:p w:rsidR="00DA734F" w:rsidRPr="00CE3826" w:rsidRDefault="00DA734F">
      <w:pPr>
        <w:pStyle w:val="unknownstyle"/>
        <w:spacing w:after="160" w:line="240" w:lineRule="auto"/>
        <w:rPr>
          <w:rFonts w:ascii="Calibri" w:hAnsi="Calibri" w:cs="Times New Roman"/>
          <w:color w:val="auto"/>
          <w:kern w:val="0"/>
          <w:sz w:val="24"/>
          <w:szCs w:val="24"/>
        </w:rPr>
      </w:pPr>
      <w:r>
        <w:rPr>
          <w:color w:val="00233C"/>
          <w:sz w:val="20"/>
          <w:szCs w:val="20"/>
        </w:rPr>
        <w:t>Facilita</w:t>
      </w:r>
      <w:r w:rsidR="00CE3826">
        <w:rPr>
          <w:color w:val="00233C"/>
          <w:sz w:val="20"/>
          <w:szCs w:val="20"/>
        </w:rPr>
        <w:t xml:space="preserve">ted by Wendy Chaulk. Tuesdays, </w:t>
      </w:r>
      <w:r>
        <w:rPr>
          <w:color w:val="00233C"/>
          <w:sz w:val="20"/>
          <w:szCs w:val="20"/>
        </w:rPr>
        <w:t>6:30-8 p.m., beginning September 11.  Cost, $35.</w:t>
      </w:r>
    </w:p>
    <w:p w:rsidR="00DA734F" w:rsidRPr="00CE3826" w:rsidRDefault="00DA734F">
      <w:pPr>
        <w:overflowPunct/>
        <w:rPr>
          <w:rFonts w:cs="Times New Roman"/>
          <w:color w:val="auto"/>
          <w:kern w:val="0"/>
          <w:sz w:val="24"/>
          <w:szCs w:val="24"/>
        </w:rPr>
        <w:sectPr w:rsidR="00DA734F" w:rsidRPr="00CE3826">
          <w:type w:val="continuous"/>
          <w:pgSz w:w="12240" w:h="15840"/>
          <w:pgMar w:top="1440" w:right="1440" w:bottom="1440" w:left="1440" w:header="720" w:footer="720" w:gutter="0"/>
          <w:cols w:space="720"/>
          <w:noEndnote/>
        </w:sectPr>
      </w:pPr>
    </w:p>
    <w:p w:rsidR="00DA734F" w:rsidRDefault="00DA734F">
      <w:pPr>
        <w:spacing w:after="160"/>
        <w:rPr>
          <w:rFonts w:ascii="Garamond" w:hAnsi="Garamond" w:cs="Garamond"/>
          <w:b/>
          <w:bCs/>
        </w:rPr>
      </w:pPr>
      <w:r>
        <w:rPr>
          <w:rFonts w:ascii="Garamond" w:hAnsi="Garamond" w:cs="Garamond"/>
          <w:b/>
          <w:bCs/>
          <w:u w:val="single"/>
        </w:rPr>
        <w:t xml:space="preserve">FULFILLED:  </w:t>
      </w:r>
      <w:r>
        <w:rPr>
          <w:rFonts w:ascii="Garamond" w:hAnsi="Garamond" w:cs="Garamond"/>
        </w:rPr>
        <w:t>Fulfilled explores the biblical roots of the Catholic Faith. It uncovers God’s consistent design for our worship of him and his relationship with us. Learn where the blueprint for the Catholic Faith was laid out in the Old Testament and how Jesus fulfilled it in the New Testament.</w:t>
      </w:r>
    </w:p>
    <w:p w:rsidR="00DA734F" w:rsidRDefault="00DA734F">
      <w:pPr>
        <w:spacing w:after="160"/>
        <w:jc w:val="center"/>
        <w:rPr>
          <w:rFonts w:ascii="Garamond" w:hAnsi="Garamond" w:cs="Garamond"/>
          <w:b/>
          <w:bCs/>
        </w:rPr>
      </w:pPr>
      <w:r>
        <w:rPr>
          <w:rFonts w:ascii="Garamond" w:hAnsi="Garamond" w:cs="Garamond"/>
          <w:b/>
          <w:bCs/>
        </w:rPr>
        <w:t>Fulfilled Part 1: Called into His Presence</w:t>
      </w:r>
    </w:p>
    <w:p w:rsidR="00DA734F" w:rsidRDefault="00DA734F">
      <w:pPr>
        <w:spacing w:after="160"/>
        <w:rPr>
          <w:rFonts w:ascii="Garamond" w:hAnsi="Garamond" w:cs="Garamond"/>
        </w:rPr>
      </w:pPr>
      <w:r>
        <w:rPr>
          <w:rFonts w:ascii="Garamond" w:hAnsi="Garamond" w:cs="Garamond"/>
        </w:rPr>
        <w:t>Have you ever been unable to explain the “why” of Catholic beliefs? Have you ever wondered why the Old Testament sounds so different from the New Testament? In the Old Testament, God began building a plan and laying a foundation for the beautiful traditions of the Catholic Faith. That plan was fulfilled by Jesus in the New Testament. Fulfilled Part One—Called into His Presence focuses on elements of the outer sanctuary of the Tabernacle and how they connect to the liturgical calendar; the priesthood, purgatory, baptism, and more.</w:t>
      </w:r>
    </w:p>
    <w:p w:rsidR="00DA734F" w:rsidRDefault="00DA734F">
      <w:pPr>
        <w:spacing w:after="160"/>
        <w:rPr>
          <w:rFonts w:ascii="Garamond" w:hAnsi="Garamond" w:cs="Garamond"/>
        </w:rPr>
      </w:pPr>
      <w:r>
        <w:rPr>
          <w:rFonts w:ascii="Garamond" w:hAnsi="Garamond" w:cs="Garamond"/>
        </w:rPr>
        <w:t>Facilitated by Hope Joslyn. Starting September 12, 2018 through November 7, 2018, at 6 p.m. Class Cost: $25.00</w:t>
      </w:r>
    </w:p>
    <w:p w:rsidR="00DA734F" w:rsidRDefault="00DA734F">
      <w:pPr>
        <w:spacing w:after="160"/>
        <w:jc w:val="center"/>
        <w:rPr>
          <w:rFonts w:ascii="Garamond" w:hAnsi="Garamond" w:cs="Garamond"/>
          <w:b/>
          <w:bCs/>
        </w:rPr>
      </w:pPr>
      <w:r>
        <w:rPr>
          <w:rFonts w:ascii="Garamond" w:hAnsi="Garamond" w:cs="Garamond"/>
          <w:b/>
          <w:bCs/>
        </w:rPr>
        <w:t xml:space="preserve">Fulfilled Part II:  Drawn into the Divine Mystery </w:t>
      </w:r>
    </w:p>
    <w:p w:rsidR="00DA734F" w:rsidRDefault="00DA734F">
      <w:pPr>
        <w:spacing w:after="160"/>
        <w:rPr>
          <w:rFonts w:ascii="Garamond" w:hAnsi="Garamond" w:cs="Garamond"/>
        </w:rPr>
      </w:pPr>
      <w:r>
        <w:rPr>
          <w:rFonts w:ascii="Garamond" w:hAnsi="Garamond" w:cs="Garamond"/>
        </w:rPr>
        <w:t>Picking up where Part 1 leaves off, part 2 focuses on elements of the inner sanctuary of the Tabernacle and how they connect to the Magisterium, the Eucharist, incense, Mary and more.</w:t>
      </w:r>
    </w:p>
    <w:p w:rsidR="00004749" w:rsidRDefault="00DA734F" w:rsidP="00DA734F">
      <w:pPr>
        <w:spacing w:after="160"/>
      </w:pPr>
      <w:r>
        <w:rPr>
          <w:rFonts w:ascii="Garamond" w:hAnsi="Garamond" w:cs="Garamond"/>
        </w:rPr>
        <w:t>Facilitated by Hope Joslyn. Starting November 28, 2018 through January 23, 2019, at 6 p.m. Class Cost: $17.00</w:t>
      </w:r>
    </w:p>
    <w:sectPr w:rsidR="00004749" w:rsidSect="00DA734F">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826" w:rsidRDefault="00CE3826" w:rsidP="00CE3826">
      <w:r>
        <w:separator/>
      </w:r>
    </w:p>
  </w:endnote>
  <w:endnote w:type="continuationSeparator" w:id="0">
    <w:p w:rsidR="00CE3826" w:rsidRDefault="00CE3826" w:rsidP="00CE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26" w:rsidRDefault="00CE3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26" w:rsidRDefault="00CE3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26" w:rsidRDefault="00CE3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826" w:rsidRDefault="00CE3826" w:rsidP="00CE3826">
      <w:r>
        <w:separator/>
      </w:r>
    </w:p>
  </w:footnote>
  <w:footnote w:type="continuationSeparator" w:id="0">
    <w:p w:rsidR="00CE3826" w:rsidRDefault="00CE3826" w:rsidP="00CE3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26" w:rsidRDefault="00CE38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26" w:rsidRDefault="003653B6" w:rsidP="00CE3826">
    <w:pPr>
      <w:jc w:val="center"/>
      <w:rPr>
        <w:rFonts w:ascii="Copperplate Gothic Light" w:hAnsi="Copperplate Gothic Light" w:cs="Copperplate Gothic Light"/>
        <w:b/>
        <w:bCs/>
        <w:sz w:val="36"/>
        <w:szCs w:val="36"/>
      </w:rPr>
    </w:pPr>
    <w:r>
      <w:rPr>
        <w:noProof/>
      </w:rPr>
      <w:drawing>
        <wp:anchor distT="36576" distB="36576" distL="36576" distR="36576" simplePos="0" relativeHeight="251659264" behindDoc="0" locked="0" layoutInCell="1" allowOverlap="1">
          <wp:simplePos x="0" y="0"/>
          <wp:positionH relativeFrom="column">
            <wp:posOffset>-628650</wp:posOffset>
          </wp:positionH>
          <wp:positionV relativeFrom="paragraph">
            <wp:posOffset>-276225</wp:posOffset>
          </wp:positionV>
          <wp:extent cx="1277620" cy="1224915"/>
          <wp:effectExtent l="0" t="0" r="0" b="0"/>
          <wp:wrapNone/>
          <wp:docPr id="1" name="Picture 4" descr="thumbnail_Logo%202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_Logo%20201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2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826">
      <w:rPr>
        <w:rFonts w:ascii="Copperplate Gothic Light" w:hAnsi="Copperplate Gothic Light" w:cs="Copperplate Gothic Light"/>
        <w:b/>
        <w:bCs/>
        <w:sz w:val="36"/>
        <w:szCs w:val="36"/>
      </w:rPr>
      <w:t>St. Matthew’s Adult</w:t>
    </w:r>
  </w:p>
  <w:p w:rsidR="00CE3826" w:rsidRPr="00CE3826" w:rsidRDefault="00CE3826" w:rsidP="00CE3826">
    <w:pPr>
      <w:jc w:val="center"/>
      <w:rPr>
        <w:rFonts w:cs="Times New Roman"/>
        <w:color w:val="auto"/>
        <w:kern w:val="0"/>
        <w:sz w:val="24"/>
        <w:szCs w:val="24"/>
      </w:rPr>
    </w:pPr>
    <w:r>
      <w:rPr>
        <w:rFonts w:ascii="Copperplate Gothic Light" w:hAnsi="Copperplate Gothic Light" w:cs="Copperplate Gothic Light"/>
        <w:b/>
        <w:bCs/>
        <w:sz w:val="36"/>
        <w:szCs w:val="36"/>
      </w:rPr>
      <w:t>Faith Formation, Fall 2018</w:t>
    </w:r>
  </w:p>
  <w:p w:rsidR="00CE3826" w:rsidRDefault="00CE3826">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826" w:rsidRDefault="00CE38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4F"/>
    <w:rsid w:val="00004749"/>
    <w:rsid w:val="003653B6"/>
    <w:rsid w:val="00581D66"/>
    <w:rsid w:val="00CE3826"/>
    <w:rsid w:val="00DA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D980A92-4299-42A7-B626-D2621C44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after="140" w:line="420" w:lineRule="auto"/>
    </w:pPr>
    <w:rPr>
      <w:rFonts w:ascii="Garamond" w:hAnsi="Garamond" w:cs="Garamond"/>
      <w:color w:val="000000"/>
      <w:kern w:val="28"/>
      <w:sz w:val="19"/>
      <w:szCs w:val="19"/>
    </w:rPr>
  </w:style>
  <w:style w:type="paragraph" w:styleId="Header">
    <w:name w:val="header"/>
    <w:basedOn w:val="Normal"/>
    <w:link w:val="HeaderChar"/>
    <w:uiPriority w:val="99"/>
    <w:unhideWhenUsed/>
    <w:rsid w:val="00CE3826"/>
    <w:pPr>
      <w:tabs>
        <w:tab w:val="center" w:pos="4680"/>
        <w:tab w:val="right" w:pos="9360"/>
      </w:tabs>
    </w:pPr>
  </w:style>
  <w:style w:type="character" w:customStyle="1" w:styleId="HeaderChar">
    <w:name w:val="Header Char"/>
    <w:link w:val="Header"/>
    <w:uiPriority w:val="99"/>
    <w:rsid w:val="00CE3826"/>
    <w:rPr>
      <w:rFonts w:ascii="Calibri" w:hAnsi="Calibri" w:cs="Calibri"/>
      <w:color w:val="000000"/>
      <w:kern w:val="28"/>
      <w:sz w:val="20"/>
      <w:szCs w:val="20"/>
    </w:rPr>
  </w:style>
  <w:style w:type="paragraph" w:styleId="Footer">
    <w:name w:val="footer"/>
    <w:basedOn w:val="Normal"/>
    <w:link w:val="FooterChar"/>
    <w:uiPriority w:val="99"/>
    <w:unhideWhenUsed/>
    <w:rsid w:val="00CE3826"/>
    <w:pPr>
      <w:tabs>
        <w:tab w:val="center" w:pos="4680"/>
        <w:tab w:val="right" w:pos="9360"/>
      </w:tabs>
    </w:pPr>
  </w:style>
  <w:style w:type="character" w:customStyle="1" w:styleId="FooterChar">
    <w:name w:val="Footer Char"/>
    <w:link w:val="Footer"/>
    <w:uiPriority w:val="99"/>
    <w:rsid w:val="00CE3826"/>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365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B6"/>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Fiddler</dc:creator>
  <cp:keywords/>
  <dc:description/>
  <cp:lastModifiedBy>Heather Fiddler</cp:lastModifiedBy>
  <cp:revision>2</cp:revision>
  <dcterms:created xsi:type="dcterms:W3CDTF">2018-08-29T20:57:00Z</dcterms:created>
  <dcterms:modified xsi:type="dcterms:W3CDTF">2018-08-29T20:57:00Z</dcterms:modified>
</cp:coreProperties>
</file>