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04" w:rsidRPr="00871A04" w:rsidRDefault="00871A04" w:rsidP="00871A04">
      <w:pPr>
        <w:widowControl w:val="0"/>
        <w:rPr>
          <w:rFonts w:ascii="Tw Cen MT" w:hAnsi="Tw Cen MT"/>
          <w:sz w:val="22"/>
          <w:szCs w:val="28"/>
          <w14:ligatures w14:val="none"/>
        </w:rPr>
      </w:pPr>
    </w:p>
    <w:p w:rsidR="00871A04" w:rsidRPr="00871A04" w:rsidRDefault="00871A04" w:rsidP="00871A04">
      <w:pPr>
        <w:widowControl w:val="0"/>
        <w:rPr>
          <w:rFonts w:ascii="Tw Cen MT" w:hAnsi="Tw Cen MT"/>
          <w:sz w:val="24"/>
          <w:szCs w:val="28"/>
          <w14:ligatures w14:val="none"/>
        </w:rPr>
      </w:pPr>
      <w:r w:rsidRPr="00871A04">
        <w:rPr>
          <w:rFonts w:ascii="Tw Cen MT" w:hAnsi="Tw Cen MT"/>
          <w:sz w:val="24"/>
          <w:szCs w:val="28"/>
          <w14:ligatures w14:val="none"/>
        </w:rPr>
        <w:t xml:space="preserve">PARISH: </w:t>
      </w:r>
      <w:r>
        <w:rPr>
          <w:rFonts w:ascii="Tw Cen MT" w:hAnsi="Tw Cen MT"/>
          <w:sz w:val="24"/>
          <w:szCs w:val="28"/>
          <w14:ligatures w14:val="none"/>
        </w:rPr>
        <w:t xml:space="preserve"> </w:t>
      </w:r>
      <w:r w:rsidRPr="00871A04">
        <w:rPr>
          <w:rFonts w:ascii="Tw Cen MT" w:hAnsi="Tw Cen MT"/>
          <w:sz w:val="24"/>
          <w:szCs w:val="28"/>
          <w14:ligatures w14:val="none"/>
        </w:rPr>
        <w:t xml:space="preserve">St Martin of Tours Parish </w:t>
      </w:r>
      <w:r w:rsidRPr="00871A04">
        <w:rPr>
          <w:rFonts w:ascii="Tw Cen MT" w:hAnsi="Tw Cen MT"/>
          <w:sz w:val="24"/>
          <w:szCs w:val="28"/>
          <w14:ligatures w14:val="none"/>
        </w:rPr>
        <w:tab/>
      </w:r>
      <w:r w:rsidRPr="00871A04">
        <w:rPr>
          <w:rFonts w:ascii="Tw Cen MT" w:hAnsi="Tw Cen MT"/>
          <w:sz w:val="24"/>
          <w:szCs w:val="28"/>
          <w14:ligatures w14:val="none"/>
        </w:rPr>
        <w:tab/>
      </w:r>
      <w:r w:rsidRPr="00871A04">
        <w:rPr>
          <w:rFonts w:ascii="Tw Cen MT" w:hAnsi="Tw Cen MT"/>
          <w:sz w:val="24"/>
          <w:szCs w:val="28"/>
          <w14:ligatures w14:val="none"/>
        </w:rPr>
        <w:tab/>
        <w:t xml:space="preserve">POSITION TITLE: </w:t>
      </w:r>
      <w:r w:rsidR="00A1205A">
        <w:rPr>
          <w:rFonts w:ascii="Tw Cen MT" w:hAnsi="Tw Cen MT"/>
          <w:sz w:val="24"/>
          <w:szCs w:val="28"/>
          <w14:ligatures w14:val="none"/>
        </w:rPr>
        <w:t xml:space="preserve"> </w:t>
      </w:r>
      <w:r w:rsidRPr="00871A04">
        <w:rPr>
          <w:rFonts w:ascii="Tw Cen MT" w:hAnsi="Tw Cen MT"/>
          <w:sz w:val="24"/>
          <w:szCs w:val="28"/>
          <w14:ligatures w14:val="none"/>
        </w:rPr>
        <w:t xml:space="preserve">Parish Bookkeeper </w:t>
      </w:r>
    </w:p>
    <w:p w:rsidR="00871A04" w:rsidRPr="00871A04" w:rsidRDefault="00871A04" w:rsidP="00871A04">
      <w:pPr>
        <w:widowControl w:val="0"/>
        <w:rPr>
          <w:rFonts w:ascii="Tw Cen MT" w:hAnsi="Tw Cen MT"/>
          <w:sz w:val="24"/>
          <w:szCs w:val="28"/>
          <w14:ligatures w14:val="none"/>
        </w:rPr>
      </w:pPr>
      <w:r w:rsidRPr="00871A04">
        <w:rPr>
          <w:rFonts w:ascii="Tw Cen MT" w:hAnsi="Tw Cen MT"/>
          <w:sz w:val="24"/>
          <w:szCs w:val="28"/>
          <w14:ligatures w14:val="none"/>
        </w:rPr>
        <w:t xml:space="preserve">DATE: </w:t>
      </w:r>
      <w:r w:rsidR="00A1205A">
        <w:rPr>
          <w:rFonts w:ascii="Tw Cen MT" w:hAnsi="Tw Cen MT"/>
          <w:sz w:val="24"/>
          <w:szCs w:val="28"/>
          <w14:ligatures w14:val="none"/>
        </w:rPr>
        <w:t xml:space="preserve"> </w:t>
      </w:r>
      <w:r w:rsidRPr="00871A04">
        <w:rPr>
          <w:rFonts w:ascii="Tw Cen MT" w:hAnsi="Tw Cen MT"/>
          <w:sz w:val="24"/>
          <w:szCs w:val="28"/>
          <w14:ligatures w14:val="none"/>
        </w:rPr>
        <w:t xml:space="preserve">4/2/2020 </w:t>
      </w:r>
      <w:r w:rsidRPr="00871A04">
        <w:rPr>
          <w:rFonts w:ascii="Tw Cen MT" w:hAnsi="Tw Cen MT"/>
          <w:sz w:val="24"/>
          <w:szCs w:val="28"/>
          <w14:ligatures w14:val="none"/>
        </w:rPr>
        <w:tab/>
      </w:r>
      <w:r w:rsidRPr="00871A04">
        <w:rPr>
          <w:rFonts w:ascii="Tw Cen MT" w:hAnsi="Tw Cen MT"/>
          <w:sz w:val="24"/>
          <w:szCs w:val="28"/>
          <w14:ligatures w14:val="none"/>
        </w:rPr>
        <w:tab/>
      </w:r>
      <w:r w:rsidRPr="00871A04">
        <w:rPr>
          <w:rFonts w:ascii="Tw Cen MT" w:hAnsi="Tw Cen MT"/>
          <w:sz w:val="24"/>
          <w:szCs w:val="28"/>
          <w14:ligatures w14:val="none"/>
        </w:rPr>
        <w:tab/>
      </w:r>
      <w:r w:rsidRPr="00871A04">
        <w:rPr>
          <w:rFonts w:ascii="Tw Cen MT" w:hAnsi="Tw Cen MT"/>
          <w:sz w:val="24"/>
          <w:szCs w:val="28"/>
          <w14:ligatures w14:val="none"/>
        </w:rPr>
        <w:tab/>
      </w:r>
      <w:r w:rsidRPr="00871A04">
        <w:rPr>
          <w:rFonts w:ascii="Tw Cen MT" w:hAnsi="Tw Cen MT"/>
          <w:sz w:val="24"/>
          <w:szCs w:val="28"/>
          <w14:ligatures w14:val="none"/>
        </w:rPr>
        <w:tab/>
        <w:t xml:space="preserve">REPORTS TO: </w:t>
      </w:r>
      <w:r w:rsidR="00A1205A">
        <w:rPr>
          <w:rFonts w:ascii="Tw Cen MT" w:hAnsi="Tw Cen MT"/>
          <w:sz w:val="24"/>
          <w:szCs w:val="28"/>
          <w14:ligatures w14:val="none"/>
        </w:rPr>
        <w:t xml:space="preserve"> </w:t>
      </w:r>
      <w:r w:rsidRPr="00871A04">
        <w:rPr>
          <w:rFonts w:ascii="Tw Cen MT" w:hAnsi="Tw Cen MT"/>
          <w:sz w:val="24"/>
          <w:szCs w:val="28"/>
          <w14:ligatures w14:val="none"/>
        </w:rPr>
        <w:t xml:space="preserve">Parish Administrator </w:t>
      </w:r>
    </w:p>
    <w:p w:rsidR="00871A04" w:rsidRPr="00871A04" w:rsidRDefault="00871A04" w:rsidP="00871A04">
      <w:pPr>
        <w:widowControl w:val="0"/>
        <w:rPr>
          <w:rFonts w:ascii="Tw Cen MT" w:hAnsi="Tw Cen MT"/>
          <w:b/>
          <w:bCs/>
          <w:sz w:val="22"/>
          <w:szCs w:val="24"/>
          <w14:ligatures w14:val="none"/>
        </w:rPr>
      </w:pPr>
    </w:p>
    <w:p w:rsidR="00871A04" w:rsidRDefault="00871A04" w:rsidP="00871A04">
      <w:pPr>
        <w:widowControl w:val="0"/>
        <w:rPr>
          <w:rFonts w:ascii="Tw Cen MT" w:hAnsi="Tw Cen MT"/>
          <w:b/>
          <w:bCs/>
          <w:sz w:val="24"/>
          <w:szCs w:val="24"/>
          <w14:ligatures w14:val="none"/>
        </w:rPr>
      </w:pPr>
      <w:r>
        <w:rPr>
          <w:rFonts w:ascii="Tw Cen MT" w:hAnsi="Tw Cen MT"/>
          <w:b/>
          <w:bCs/>
          <w:sz w:val="24"/>
          <w:szCs w:val="24"/>
          <w14:ligatures w14:val="none"/>
        </w:rPr>
        <w:t xml:space="preserve">I. POSITION </w:t>
      </w:r>
    </w:p>
    <w:p w:rsidR="00871A04" w:rsidRDefault="00871A04" w:rsidP="00A1205A">
      <w:pPr>
        <w:widowControl w:val="0"/>
        <w:ind w:left="72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Symbol" w:hAnsi="Symbol"/>
          <w:sz w:val="21"/>
          <w:szCs w:val="21"/>
          <w:lang w:val="x-none"/>
        </w:rPr>
        <w:t></w:t>
      </w:r>
      <w:r>
        <w:t> </w:t>
      </w:r>
      <w:r>
        <w:rPr>
          <w:rFonts w:ascii="Tw Cen MT" w:hAnsi="Tw Cen MT"/>
          <w:sz w:val="24"/>
          <w:szCs w:val="24"/>
          <w14:ligatures w14:val="none"/>
        </w:rPr>
        <w:t xml:space="preserve">Provide bookkeeping services for the parish. </w:t>
      </w:r>
    </w:p>
    <w:p w:rsidR="00871A04" w:rsidRDefault="00871A04" w:rsidP="00A1205A">
      <w:pPr>
        <w:widowControl w:val="0"/>
        <w:ind w:left="72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Symbol" w:hAnsi="Symbol"/>
          <w:sz w:val="21"/>
          <w:szCs w:val="21"/>
          <w:lang w:val="x-none"/>
        </w:rPr>
        <w:t></w:t>
      </w:r>
      <w:r>
        <w:t> </w:t>
      </w:r>
      <w:r>
        <w:rPr>
          <w:rFonts w:ascii="Tw Cen MT" w:hAnsi="Tw Cen MT"/>
          <w:sz w:val="24"/>
          <w:szCs w:val="24"/>
          <w14:ligatures w14:val="none"/>
        </w:rPr>
        <w:t xml:space="preserve">Part time 25-28 hours per week </w:t>
      </w:r>
    </w:p>
    <w:p w:rsidR="00871A04" w:rsidRDefault="00871A04" w:rsidP="00A1205A">
      <w:pPr>
        <w:widowControl w:val="0"/>
        <w:ind w:left="72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Symbol" w:hAnsi="Symbol"/>
          <w:sz w:val="21"/>
          <w:szCs w:val="21"/>
          <w:lang w:val="x-none"/>
        </w:rPr>
        <w:t></w:t>
      </w:r>
      <w:r>
        <w:t> </w:t>
      </w:r>
      <w:r>
        <w:rPr>
          <w:rFonts w:ascii="Tw Cen MT" w:hAnsi="Tw Cen MT"/>
          <w:sz w:val="24"/>
          <w:szCs w:val="24"/>
          <w14:ligatures w14:val="none"/>
        </w:rPr>
        <w:t xml:space="preserve">Non-Exempt </w:t>
      </w:r>
    </w:p>
    <w:p w:rsidR="00871A04" w:rsidRPr="00871A04" w:rsidRDefault="00871A04" w:rsidP="00871A04">
      <w:pPr>
        <w:widowControl w:val="0"/>
        <w:rPr>
          <w:rFonts w:ascii="Tw Cen MT" w:hAnsi="Tw Cen MT"/>
          <w:sz w:val="22"/>
          <w:szCs w:val="24"/>
          <w14:ligatures w14:val="none"/>
        </w:rPr>
      </w:pPr>
    </w:p>
    <w:p w:rsidR="00871A04" w:rsidRDefault="00871A04" w:rsidP="00871A04">
      <w:pPr>
        <w:widowControl w:val="0"/>
        <w:rPr>
          <w:rFonts w:ascii="Tw Cen MT" w:hAnsi="Tw Cen MT"/>
          <w:b/>
          <w:bCs/>
          <w:sz w:val="24"/>
          <w:szCs w:val="24"/>
          <w14:ligatures w14:val="none"/>
        </w:rPr>
      </w:pPr>
      <w:r>
        <w:rPr>
          <w:rFonts w:ascii="Tw Cen MT" w:hAnsi="Tw Cen MT"/>
          <w:b/>
          <w:bCs/>
          <w:sz w:val="24"/>
          <w:szCs w:val="24"/>
          <w14:ligatures w14:val="none"/>
        </w:rPr>
        <w:t xml:space="preserve">II. JOB REQUIREMENTS  </w:t>
      </w:r>
    </w:p>
    <w:p w:rsidR="00871A04" w:rsidRDefault="00871A04" w:rsidP="00A1205A">
      <w:pPr>
        <w:widowControl w:val="0"/>
        <w:ind w:left="72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Symbol" w:hAnsi="Symbol"/>
          <w:sz w:val="21"/>
          <w:szCs w:val="21"/>
          <w:lang w:val="x-none"/>
        </w:rPr>
        <w:t></w:t>
      </w:r>
      <w:r>
        <w:t> </w:t>
      </w:r>
      <w:r>
        <w:rPr>
          <w:rFonts w:ascii="Tw Cen MT" w:hAnsi="Tw Cen MT"/>
          <w:sz w:val="24"/>
          <w:szCs w:val="24"/>
          <w14:ligatures w14:val="none"/>
        </w:rPr>
        <w:t xml:space="preserve">Minimum of three years’ experience as a “full charge” bookkeeper </w:t>
      </w:r>
    </w:p>
    <w:p w:rsidR="00871A04" w:rsidRDefault="00871A04" w:rsidP="00A1205A">
      <w:pPr>
        <w:widowControl w:val="0"/>
        <w:ind w:left="72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Symbol" w:hAnsi="Symbol"/>
          <w:sz w:val="21"/>
          <w:szCs w:val="21"/>
          <w:lang w:val="x-none"/>
        </w:rPr>
        <w:t></w:t>
      </w:r>
      <w:r>
        <w:t> </w:t>
      </w:r>
      <w:r>
        <w:rPr>
          <w:rFonts w:ascii="Tw Cen MT" w:hAnsi="Tw Cen MT"/>
          <w:sz w:val="24"/>
          <w:szCs w:val="24"/>
          <w14:ligatures w14:val="none"/>
        </w:rPr>
        <w:t xml:space="preserve">Associates Degree in Accounting preferable </w:t>
      </w:r>
    </w:p>
    <w:p w:rsidR="00871A04" w:rsidRDefault="00871A04" w:rsidP="00A1205A">
      <w:pPr>
        <w:widowControl w:val="0"/>
        <w:ind w:left="72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Symbol" w:hAnsi="Symbol"/>
          <w:sz w:val="21"/>
          <w:szCs w:val="21"/>
          <w:lang w:val="x-none"/>
        </w:rPr>
        <w:t></w:t>
      </w:r>
      <w:r>
        <w:t> </w:t>
      </w:r>
      <w:r>
        <w:rPr>
          <w:rFonts w:ascii="Tw Cen MT" w:hAnsi="Tw Cen MT"/>
          <w:sz w:val="24"/>
          <w:szCs w:val="24"/>
          <w14:ligatures w14:val="none"/>
        </w:rPr>
        <w:t xml:space="preserve">Knowledge of computer based accounting systems (i.e. </w:t>
      </w:r>
      <w:proofErr w:type="spellStart"/>
      <w:r>
        <w:rPr>
          <w:rFonts w:ascii="Tw Cen MT" w:hAnsi="Tw Cen MT"/>
          <w:sz w:val="24"/>
          <w:szCs w:val="24"/>
          <w14:ligatures w14:val="none"/>
        </w:rPr>
        <w:t>Quickbooks</w:t>
      </w:r>
      <w:proofErr w:type="spellEnd"/>
      <w:r>
        <w:rPr>
          <w:rFonts w:ascii="Tw Cen MT" w:hAnsi="Tw Cen MT"/>
          <w:sz w:val="24"/>
          <w:szCs w:val="24"/>
          <w14:ligatures w14:val="none"/>
        </w:rPr>
        <w:t>, P</w:t>
      </w:r>
      <w:r w:rsidR="009D6D02">
        <w:rPr>
          <w:rFonts w:ascii="Tw Cen MT" w:hAnsi="Tw Cen MT"/>
          <w:sz w:val="24"/>
          <w:szCs w:val="24"/>
          <w14:ligatures w14:val="none"/>
        </w:rPr>
        <w:t>D</w:t>
      </w:r>
      <w:bookmarkStart w:id="0" w:name="_GoBack"/>
      <w:bookmarkEnd w:id="0"/>
      <w:r>
        <w:rPr>
          <w:rFonts w:ascii="Tw Cen MT" w:hAnsi="Tw Cen MT"/>
          <w:sz w:val="24"/>
          <w:szCs w:val="24"/>
          <w14:ligatures w14:val="none"/>
        </w:rPr>
        <w:t xml:space="preserve">S System) </w:t>
      </w:r>
    </w:p>
    <w:p w:rsidR="00871A04" w:rsidRDefault="00871A04" w:rsidP="00A1205A">
      <w:pPr>
        <w:widowControl w:val="0"/>
        <w:ind w:left="72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Symbol" w:hAnsi="Symbol"/>
          <w:sz w:val="21"/>
          <w:szCs w:val="21"/>
          <w:lang w:val="x-none"/>
        </w:rPr>
        <w:t></w:t>
      </w:r>
      <w:r>
        <w:t> </w:t>
      </w:r>
      <w:r>
        <w:rPr>
          <w:rFonts w:ascii="Tw Cen MT" w:hAnsi="Tw Cen MT"/>
          <w:sz w:val="24"/>
          <w:szCs w:val="24"/>
          <w14:ligatures w14:val="none"/>
        </w:rPr>
        <w:t xml:space="preserve">Knowledge of Non-Profit accounting </w:t>
      </w:r>
    </w:p>
    <w:p w:rsidR="00871A04" w:rsidRPr="00871A04" w:rsidRDefault="00871A04" w:rsidP="00871A04">
      <w:pPr>
        <w:widowControl w:val="0"/>
        <w:rPr>
          <w:rFonts w:ascii="Tw Cen MT" w:hAnsi="Tw Cen MT"/>
          <w:b/>
          <w:bCs/>
          <w:sz w:val="22"/>
          <w:szCs w:val="24"/>
          <w14:ligatures w14:val="none"/>
        </w:rPr>
      </w:pPr>
    </w:p>
    <w:p w:rsidR="00871A04" w:rsidRDefault="00871A04" w:rsidP="00871A04">
      <w:pPr>
        <w:widowControl w:val="0"/>
        <w:rPr>
          <w:rFonts w:ascii="Tw Cen MT" w:hAnsi="Tw Cen MT"/>
          <w:b/>
          <w:bCs/>
          <w:sz w:val="24"/>
          <w:szCs w:val="24"/>
          <w14:ligatures w14:val="none"/>
        </w:rPr>
      </w:pPr>
      <w:r>
        <w:rPr>
          <w:rFonts w:ascii="Tw Cen MT" w:hAnsi="Tw Cen MT"/>
          <w:b/>
          <w:bCs/>
          <w:sz w:val="24"/>
          <w:szCs w:val="24"/>
          <w14:ligatures w14:val="none"/>
        </w:rPr>
        <w:t xml:space="preserve">III. MAJOR DUTIES AND RESPONSIBILITIES </w:t>
      </w:r>
    </w:p>
    <w:p w:rsidR="00871A04" w:rsidRDefault="00871A04" w:rsidP="00871A04">
      <w:pPr>
        <w:widowControl w:val="0"/>
        <w:ind w:left="36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Tw Cen MT" w:hAnsi="Tw Cen MT"/>
          <w:sz w:val="24"/>
          <w:szCs w:val="24"/>
        </w:rPr>
        <w:t>A.</w:t>
      </w:r>
      <w:r>
        <w:t> </w:t>
      </w:r>
      <w:r w:rsidR="00A1205A">
        <w:t xml:space="preserve"> </w:t>
      </w:r>
      <w:r>
        <w:rPr>
          <w:rFonts w:ascii="Tw Cen MT" w:hAnsi="Tw Cen MT"/>
          <w:sz w:val="24"/>
          <w:szCs w:val="24"/>
          <w14:ligatures w14:val="none"/>
        </w:rPr>
        <w:t xml:space="preserve">Collaborates with the Pastor/Parish Administrator and other staff in implementing the mission of the Parish. </w:t>
      </w:r>
      <w:proofErr w:type="gramStart"/>
      <w:r>
        <w:rPr>
          <w:rFonts w:ascii="Tw Cen MT" w:hAnsi="Tw Cen MT"/>
          <w:sz w:val="24"/>
          <w:szCs w:val="24"/>
          <w14:ligatures w14:val="none"/>
        </w:rPr>
        <w:t>Having the knowledge and awareness of planning, implementation and evaluation of the Parish’s goals and objectives as they relate to stewardship of the parish’s financial resources.</w:t>
      </w:r>
      <w:proofErr w:type="gramEnd"/>
      <w:r>
        <w:rPr>
          <w:rFonts w:ascii="Tw Cen MT" w:hAnsi="Tw Cen MT"/>
          <w:sz w:val="24"/>
          <w:szCs w:val="24"/>
          <w14:ligatures w14:val="none"/>
        </w:rPr>
        <w:t xml:space="preserve"> </w:t>
      </w:r>
      <w:proofErr w:type="gramStart"/>
      <w:r>
        <w:rPr>
          <w:rFonts w:ascii="Tw Cen MT" w:hAnsi="Tw Cen MT"/>
          <w:sz w:val="24"/>
          <w:szCs w:val="24"/>
          <w14:ligatures w14:val="none"/>
        </w:rPr>
        <w:t>Serves as a resource to the staff in the area of bookkeeping.</w:t>
      </w:r>
      <w:proofErr w:type="gramEnd"/>
      <w:r>
        <w:rPr>
          <w:rFonts w:ascii="Tw Cen MT" w:hAnsi="Tw Cen MT"/>
          <w:sz w:val="24"/>
          <w:szCs w:val="24"/>
          <w14:ligatures w14:val="none"/>
        </w:rPr>
        <w:t xml:space="preserve"> </w:t>
      </w:r>
    </w:p>
    <w:p w:rsidR="00871A04" w:rsidRDefault="00871A04" w:rsidP="00871A04">
      <w:pPr>
        <w:widowControl w:val="0"/>
        <w:ind w:left="36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Tw Cen MT" w:hAnsi="Tw Cen MT"/>
          <w:sz w:val="24"/>
          <w:szCs w:val="24"/>
        </w:rPr>
        <w:t>B.</w:t>
      </w:r>
      <w:r w:rsidR="00A1205A">
        <w:rPr>
          <w:rFonts w:ascii="Tw Cen MT" w:hAnsi="Tw Cen MT"/>
          <w:sz w:val="24"/>
          <w:szCs w:val="24"/>
        </w:rPr>
        <w:t xml:space="preserve"> </w:t>
      </w:r>
      <w:r>
        <w:t> </w:t>
      </w:r>
      <w:r>
        <w:rPr>
          <w:rFonts w:ascii="Tw Cen MT" w:hAnsi="Tw Cen MT"/>
          <w:sz w:val="24"/>
          <w:szCs w:val="24"/>
          <w14:ligatures w14:val="none"/>
        </w:rPr>
        <w:t xml:space="preserve">Fosters a system of internal controls consistent with Policies and Procedures established by the Parish Finance Council and the Archdiocese. </w:t>
      </w:r>
    </w:p>
    <w:p w:rsidR="00871A04" w:rsidRDefault="00871A04" w:rsidP="00871A04">
      <w:pPr>
        <w:widowControl w:val="0"/>
        <w:ind w:left="36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Tw Cen MT" w:hAnsi="Tw Cen MT"/>
          <w:sz w:val="24"/>
          <w:szCs w:val="24"/>
        </w:rPr>
        <w:t>C.</w:t>
      </w:r>
      <w:r>
        <w:t> </w:t>
      </w:r>
      <w:r w:rsidR="00A1205A">
        <w:t xml:space="preserve"> </w:t>
      </w:r>
      <w:r>
        <w:rPr>
          <w:rFonts w:ascii="Tw Cen MT" w:hAnsi="Tw Cen MT"/>
          <w:sz w:val="24"/>
          <w:szCs w:val="24"/>
          <w14:ligatures w14:val="none"/>
        </w:rPr>
        <w:t xml:space="preserve">Maintains the financial bookkeeping system for the parish. </w:t>
      </w:r>
      <w:proofErr w:type="gramStart"/>
      <w:r>
        <w:rPr>
          <w:rFonts w:ascii="Tw Cen MT" w:hAnsi="Tw Cen MT"/>
          <w:sz w:val="24"/>
          <w:szCs w:val="24"/>
          <w14:ligatures w14:val="none"/>
        </w:rPr>
        <w:t>Maintains accurate and current accounts payable and receivable ledgers.</w:t>
      </w:r>
      <w:proofErr w:type="gramEnd"/>
      <w:r>
        <w:rPr>
          <w:rFonts w:ascii="Tw Cen MT" w:hAnsi="Tw Cen MT"/>
          <w:sz w:val="24"/>
          <w:szCs w:val="24"/>
          <w14:ligatures w14:val="none"/>
        </w:rPr>
        <w:t xml:space="preserve"> Prepares and submits a financial statement with assistance from the Finance Council/Trustee to the pastor and Finance Council on a monthly basis. </w:t>
      </w:r>
    </w:p>
    <w:p w:rsidR="00871A04" w:rsidRDefault="00871A04" w:rsidP="00871A04">
      <w:pPr>
        <w:widowControl w:val="0"/>
        <w:ind w:left="36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Tw Cen MT" w:hAnsi="Tw Cen MT"/>
          <w:sz w:val="24"/>
          <w:szCs w:val="24"/>
        </w:rPr>
        <w:t>D.</w:t>
      </w:r>
      <w:r>
        <w:t> </w:t>
      </w:r>
      <w:r w:rsidR="00A1205A">
        <w:t xml:space="preserve"> </w:t>
      </w:r>
      <w:r>
        <w:rPr>
          <w:rFonts w:ascii="Tw Cen MT" w:hAnsi="Tw Cen MT"/>
          <w:sz w:val="24"/>
          <w:szCs w:val="24"/>
          <w14:ligatures w14:val="none"/>
        </w:rPr>
        <w:t xml:space="preserve">Maintains all parish banking accounts. </w:t>
      </w:r>
      <w:proofErr w:type="gramStart"/>
      <w:r>
        <w:rPr>
          <w:rFonts w:ascii="Tw Cen MT" w:hAnsi="Tw Cen MT"/>
          <w:sz w:val="24"/>
          <w:szCs w:val="24"/>
          <w14:ligatures w14:val="none"/>
        </w:rPr>
        <w:t>Processes all check requests and assures</w:t>
      </w:r>
      <w:proofErr w:type="gramEnd"/>
      <w:r>
        <w:rPr>
          <w:rFonts w:ascii="Tw Cen MT" w:hAnsi="Tw Cen MT"/>
          <w:sz w:val="24"/>
          <w:szCs w:val="24"/>
          <w14:ligatures w14:val="none"/>
        </w:rPr>
        <w:t xml:space="preserve"> there is proper authorization for expenditures in all program and operating accounts. </w:t>
      </w:r>
      <w:proofErr w:type="gramStart"/>
      <w:r>
        <w:rPr>
          <w:rFonts w:ascii="Tw Cen MT" w:hAnsi="Tw Cen MT"/>
          <w:sz w:val="24"/>
          <w:szCs w:val="24"/>
          <w14:ligatures w14:val="none"/>
        </w:rPr>
        <w:t>Reconciles bank statements on a monthly basis for all bank accounts.</w:t>
      </w:r>
      <w:proofErr w:type="gramEnd"/>
      <w:r>
        <w:rPr>
          <w:rFonts w:ascii="Tw Cen MT" w:hAnsi="Tw Cen MT"/>
          <w:sz w:val="24"/>
          <w:szCs w:val="24"/>
          <w14:ligatures w14:val="none"/>
        </w:rPr>
        <w:t xml:space="preserve"> </w:t>
      </w:r>
    </w:p>
    <w:p w:rsidR="00871A04" w:rsidRDefault="00871A04" w:rsidP="00871A04">
      <w:pPr>
        <w:widowControl w:val="0"/>
        <w:ind w:left="36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Tw Cen MT" w:hAnsi="Tw Cen MT"/>
          <w:sz w:val="24"/>
          <w:szCs w:val="24"/>
        </w:rPr>
        <w:t>E.</w:t>
      </w:r>
      <w:r>
        <w:t> </w:t>
      </w:r>
      <w:r w:rsidR="00A1205A">
        <w:t xml:space="preserve"> </w:t>
      </w:r>
      <w:r>
        <w:rPr>
          <w:rFonts w:ascii="Tw Cen MT" w:hAnsi="Tw Cen MT"/>
          <w:sz w:val="24"/>
          <w:szCs w:val="24"/>
          <w14:ligatures w14:val="none"/>
        </w:rPr>
        <w:t xml:space="preserve">Administers the parish payroll system. Oversees the preparation of monthly staff payroll, ensures all appropriate taxes are withheld and that quarterly government reports are prepared and submitted in a timely manner by the Parish’s payroll service. </w:t>
      </w:r>
    </w:p>
    <w:p w:rsidR="00871A04" w:rsidRDefault="00871A04" w:rsidP="00871A04">
      <w:pPr>
        <w:widowControl w:val="0"/>
        <w:ind w:left="36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Tw Cen MT" w:hAnsi="Tw Cen MT"/>
          <w:sz w:val="24"/>
          <w:szCs w:val="24"/>
        </w:rPr>
        <w:t>F.</w:t>
      </w:r>
      <w:r w:rsidR="00A1205A">
        <w:rPr>
          <w:rFonts w:ascii="Tw Cen MT" w:hAnsi="Tw Cen MT"/>
          <w:sz w:val="24"/>
          <w:szCs w:val="24"/>
        </w:rPr>
        <w:t xml:space="preserve"> </w:t>
      </w:r>
      <w:r>
        <w:t> </w:t>
      </w:r>
      <w:r>
        <w:rPr>
          <w:rFonts w:ascii="Tw Cen MT" w:hAnsi="Tw Cen MT"/>
          <w:sz w:val="24"/>
          <w:szCs w:val="24"/>
          <w14:ligatures w14:val="none"/>
        </w:rPr>
        <w:t xml:space="preserve">Ensures all contributions to the parish are accounted for in an accurate and timely manner. Records all contributions by parishioners and oversees the deposit of all parish collections on a weekly basis. </w:t>
      </w:r>
    </w:p>
    <w:p w:rsidR="00871A04" w:rsidRDefault="00871A04" w:rsidP="00871A04">
      <w:pPr>
        <w:widowControl w:val="0"/>
        <w:ind w:left="36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Tw Cen MT" w:hAnsi="Tw Cen MT"/>
          <w:sz w:val="24"/>
          <w:szCs w:val="24"/>
        </w:rPr>
        <w:t>G.</w:t>
      </w:r>
      <w:r>
        <w:t> </w:t>
      </w:r>
      <w:r w:rsidR="00A1205A">
        <w:t xml:space="preserve"> </w:t>
      </w:r>
      <w:r>
        <w:rPr>
          <w:rFonts w:ascii="Tw Cen MT" w:hAnsi="Tw Cen MT"/>
          <w:sz w:val="24"/>
          <w:szCs w:val="24"/>
          <w14:ligatures w14:val="none"/>
        </w:rPr>
        <w:t xml:space="preserve">Coordinates volunteers for money-counting and record-keeping. This is accomplished by recruiting, screening, training, supporting and overseeing the work of volunteers for these tasks. </w:t>
      </w:r>
    </w:p>
    <w:p w:rsidR="00871A04" w:rsidRDefault="00871A04" w:rsidP="00871A04">
      <w:pPr>
        <w:widowControl w:val="0"/>
        <w:ind w:left="36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Tw Cen MT" w:hAnsi="Tw Cen MT"/>
          <w:sz w:val="24"/>
          <w:szCs w:val="24"/>
        </w:rPr>
        <w:t>H.</w:t>
      </w:r>
      <w:r>
        <w:t> </w:t>
      </w:r>
      <w:r w:rsidR="00A1205A">
        <w:t xml:space="preserve"> </w:t>
      </w:r>
      <w:r>
        <w:rPr>
          <w:rFonts w:ascii="Tw Cen MT" w:hAnsi="Tw Cen MT"/>
          <w:sz w:val="24"/>
          <w:szCs w:val="24"/>
          <w14:ligatures w14:val="none"/>
        </w:rPr>
        <w:t xml:space="preserve">Administers the pension, medical, dental, life, long-term disability insurance, Tax Deferred Annuity and Premium Only Programs for parish employees. </w:t>
      </w:r>
      <w:proofErr w:type="gramStart"/>
      <w:r>
        <w:rPr>
          <w:rFonts w:ascii="Tw Cen MT" w:hAnsi="Tw Cen MT"/>
          <w:sz w:val="24"/>
          <w:szCs w:val="24"/>
          <w14:ligatures w14:val="none"/>
        </w:rPr>
        <w:t>Serves as the local resource person for employees having questions about their insurance benefits.</w:t>
      </w:r>
      <w:proofErr w:type="gramEnd"/>
      <w:r>
        <w:rPr>
          <w:rFonts w:ascii="Tw Cen MT" w:hAnsi="Tw Cen MT"/>
          <w:sz w:val="24"/>
          <w:szCs w:val="24"/>
          <w14:ligatures w14:val="none"/>
        </w:rPr>
        <w:t xml:space="preserve"> The Parish Bookkeeper maintains records, written information and various forms for employee needs. </w:t>
      </w:r>
    </w:p>
    <w:p w:rsidR="00871A04" w:rsidRDefault="00871A04" w:rsidP="00871A04">
      <w:pPr>
        <w:widowControl w:val="0"/>
        <w:ind w:left="36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Tw Cen MT" w:hAnsi="Tw Cen MT"/>
          <w:sz w:val="24"/>
          <w:szCs w:val="24"/>
        </w:rPr>
        <w:t>I.</w:t>
      </w:r>
      <w:r>
        <w:t> </w:t>
      </w:r>
      <w:r w:rsidR="00A1205A">
        <w:t xml:space="preserve"> </w:t>
      </w:r>
      <w:r>
        <w:rPr>
          <w:rFonts w:ascii="Tw Cen MT" w:hAnsi="Tw Cen MT"/>
          <w:sz w:val="24"/>
          <w:szCs w:val="24"/>
          <w14:ligatures w14:val="none"/>
        </w:rPr>
        <w:t xml:space="preserve">Provides assistance in the preparation of the annual parish budget as directed by the Finance Council including current budget allocations, year-to-date balances and anticipated financial needs for the future. </w:t>
      </w:r>
    </w:p>
    <w:p w:rsidR="00871A04" w:rsidRDefault="00871A04" w:rsidP="00871A04">
      <w:pPr>
        <w:widowControl w:val="0"/>
        <w:ind w:left="36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Tw Cen MT" w:hAnsi="Tw Cen MT"/>
          <w:sz w:val="24"/>
          <w:szCs w:val="24"/>
        </w:rPr>
        <w:t>J.</w:t>
      </w:r>
      <w:r>
        <w:t> </w:t>
      </w:r>
      <w:r w:rsidR="00A1205A">
        <w:t xml:space="preserve"> </w:t>
      </w:r>
      <w:r>
        <w:rPr>
          <w:rFonts w:ascii="Tw Cen MT" w:hAnsi="Tw Cen MT"/>
          <w:sz w:val="24"/>
          <w:szCs w:val="24"/>
          <w14:ligatures w14:val="none"/>
        </w:rPr>
        <w:t xml:space="preserve">Serves as staff to the Parish Finance Council as requested </w:t>
      </w:r>
    </w:p>
    <w:p w:rsidR="00871A04" w:rsidRDefault="00871A04" w:rsidP="00871A04">
      <w:pPr>
        <w:widowControl w:val="0"/>
        <w:ind w:left="36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Tw Cen MT" w:hAnsi="Tw Cen MT"/>
          <w:sz w:val="24"/>
          <w:szCs w:val="24"/>
        </w:rPr>
        <w:t>K.</w:t>
      </w:r>
      <w:r>
        <w:t> </w:t>
      </w:r>
      <w:r w:rsidR="00A1205A">
        <w:t xml:space="preserve"> </w:t>
      </w:r>
      <w:r>
        <w:rPr>
          <w:rFonts w:ascii="Tw Cen MT" w:hAnsi="Tw Cen MT"/>
          <w:sz w:val="24"/>
          <w:szCs w:val="24"/>
          <w14:ligatures w14:val="none"/>
        </w:rPr>
        <w:t xml:space="preserve">Provides bookkeeping services and advice for those who direct the various fund raising efforts for the parish, including the Annual Catholic Appeal, and other special collections. </w:t>
      </w:r>
    </w:p>
    <w:p w:rsidR="00871A04" w:rsidRDefault="00871A04" w:rsidP="00871A04">
      <w:pPr>
        <w:widowControl w:val="0"/>
        <w:ind w:left="360" w:hanging="360"/>
        <w:rPr>
          <w:rFonts w:ascii="Tw Cen MT" w:hAnsi="Tw Cen MT"/>
          <w:sz w:val="24"/>
          <w:szCs w:val="24"/>
          <w14:ligatures w14:val="none"/>
        </w:rPr>
      </w:pPr>
      <w:r>
        <w:rPr>
          <w:rFonts w:ascii="Tw Cen MT" w:hAnsi="Tw Cen MT"/>
          <w:sz w:val="24"/>
          <w:szCs w:val="24"/>
        </w:rPr>
        <w:t>L.</w:t>
      </w:r>
      <w:r>
        <w:t> </w:t>
      </w:r>
      <w:r w:rsidR="00A1205A">
        <w:t xml:space="preserve"> </w:t>
      </w:r>
      <w:r>
        <w:rPr>
          <w:rFonts w:ascii="Tw Cen MT" w:hAnsi="Tw Cen MT"/>
          <w:sz w:val="24"/>
          <w:szCs w:val="24"/>
          <w14:ligatures w14:val="none"/>
        </w:rPr>
        <w:t xml:space="preserve">Participates in Archdiocesan sponsored training, attendance at workshops and classes, reading appropriate materials and/or membership in local professional organizations. </w:t>
      </w:r>
    </w:p>
    <w:p w:rsidR="00BF28B8" w:rsidRDefault="00871A04" w:rsidP="00871A04">
      <w:pPr>
        <w:widowControl w:val="0"/>
        <w:ind w:left="360" w:hanging="360"/>
      </w:pPr>
      <w:r>
        <w:rPr>
          <w:rFonts w:ascii="Tw Cen MT" w:hAnsi="Tw Cen MT"/>
          <w:sz w:val="24"/>
          <w:szCs w:val="24"/>
        </w:rPr>
        <w:t>M.</w:t>
      </w:r>
      <w:r>
        <w:t> </w:t>
      </w:r>
      <w:r w:rsidR="00A1205A">
        <w:t xml:space="preserve"> </w:t>
      </w:r>
      <w:r>
        <w:rPr>
          <w:rFonts w:ascii="Tw Cen MT" w:hAnsi="Tw Cen MT"/>
          <w:sz w:val="24"/>
          <w:szCs w:val="24"/>
          <w14:ligatures w14:val="none"/>
        </w:rPr>
        <w:t xml:space="preserve">Maintains communication with the Pastor and other Parish staff and fosters cooperation and Christian spirit in working with fellow Parish staff and parish volunteers </w:t>
      </w:r>
      <w:r>
        <w:rPr>
          <w14:ligatures w14:val="none"/>
        </w:rPr>
        <w:t> </w:t>
      </w:r>
    </w:p>
    <w:sectPr w:rsidR="00BF28B8" w:rsidSect="00871A0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E8" w:rsidRDefault="00612EE8" w:rsidP="00871A04">
      <w:r>
        <w:separator/>
      </w:r>
    </w:p>
  </w:endnote>
  <w:endnote w:type="continuationSeparator" w:id="0">
    <w:p w:rsidR="00612EE8" w:rsidRDefault="00612EE8" w:rsidP="0087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04" w:rsidRPr="00245314" w:rsidRDefault="00871A04" w:rsidP="00871A04">
    <w:pPr>
      <w:jc w:val="center"/>
    </w:pPr>
    <w:r w:rsidRPr="00245314">
      <w:t>7963 South 116</w:t>
    </w:r>
    <w:r w:rsidRPr="00245314">
      <w:rPr>
        <w:vertAlign w:val="superscript"/>
      </w:rPr>
      <w:t>th</w:t>
    </w:r>
    <w:r w:rsidRPr="00245314">
      <w:t xml:space="preserve"> Street &lt;&gt;</w:t>
    </w:r>
    <w:r>
      <w:t xml:space="preserve"> </w:t>
    </w:r>
    <w:r w:rsidRPr="00245314">
      <w:t>Franklin, W</w:t>
    </w:r>
    <w:r>
      <w:t xml:space="preserve">isconsin </w:t>
    </w:r>
    <w:r w:rsidRPr="00245314">
      <w:t>53132 &lt;&gt; Phone (414) 425-1114 &lt;&gt; Fax (414) 425-2527 www.stmoftours.org</w:t>
    </w:r>
  </w:p>
  <w:p w:rsidR="00871A04" w:rsidRDefault="00871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E8" w:rsidRDefault="00612EE8" w:rsidP="00871A04">
      <w:r>
        <w:separator/>
      </w:r>
    </w:p>
  </w:footnote>
  <w:footnote w:type="continuationSeparator" w:id="0">
    <w:p w:rsidR="00612EE8" w:rsidRDefault="00612EE8" w:rsidP="0087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04" w:rsidRDefault="00871A04">
    <w:pPr>
      <w:pStyle w:val="Header"/>
    </w:pPr>
    <w:r>
      <w:rPr>
        <w:sz w:val="44"/>
        <w:szCs w:val="44"/>
      </w:rPr>
      <w:t>St. Martin of Tours Parish</w:t>
    </w:r>
    <w:r>
      <w:rPr>
        <w:noProof/>
      </w:rPr>
      <w:t xml:space="preserve"> </w:t>
    </w:r>
    <w:r>
      <w:rPr>
        <w:noProof/>
      </w:rPr>
      <w:drawing>
        <wp:anchor distT="0" distB="0" distL="114935" distR="114935" simplePos="0" relativeHeight="251659264" behindDoc="1" locked="0" layoutInCell="1" allowOverlap="1" wp14:anchorId="4117C5CB" wp14:editId="480BD756">
          <wp:simplePos x="0" y="0"/>
          <wp:positionH relativeFrom="column">
            <wp:posOffset>4467225</wp:posOffset>
          </wp:positionH>
          <wp:positionV relativeFrom="paragraph">
            <wp:posOffset>-400050</wp:posOffset>
          </wp:positionV>
          <wp:extent cx="2057400" cy="838200"/>
          <wp:effectExtent l="0" t="0" r="0" b="0"/>
          <wp:wrapTight wrapText="bothSides">
            <wp:wrapPolygon edited="0">
              <wp:start x="0" y="0"/>
              <wp:lineTo x="0" y="21109"/>
              <wp:lineTo x="21400" y="21109"/>
              <wp:lineTo x="214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04"/>
    <w:rsid w:val="00612EE8"/>
    <w:rsid w:val="00871A04"/>
    <w:rsid w:val="009D6D02"/>
    <w:rsid w:val="00A1126B"/>
    <w:rsid w:val="00A1205A"/>
    <w:rsid w:val="00B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0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A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71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A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0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A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71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A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Winkowski</dc:creator>
  <cp:lastModifiedBy>John Winkowski</cp:lastModifiedBy>
  <cp:revision>3</cp:revision>
  <dcterms:created xsi:type="dcterms:W3CDTF">2020-04-14T19:47:00Z</dcterms:created>
  <dcterms:modified xsi:type="dcterms:W3CDTF">2020-04-17T19:12:00Z</dcterms:modified>
</cp:coreProperties>
</file>