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3A" w:rsidRDefault="004D643A" w:rsidP="004D643A">
      <w:pPr>
        <w:pStyle w:val="Default"/>
        <w:contextualSpacing/>
        <w:jc w:val="center"/>
        <w:rPr>
          <w:b/>
          <w:bCs/>
          <w:color w:val="auto"/>
          <w:sz w:val="40"/>
          <w:szCs w:val="40"/>
        </w:rPr>
      </w:pPr>
      <w:r>
        <w:rPr>
          <w:b/>
          <w:bCs/>
          <w:color w:val="auto"/>
          <w:sz w:val="40"/>
          <w:szCs w:val="40"/>
        </w:rPr>
        <w:t xml:space="preserve">Developmental Benchmarks for </w:t>
      </w:r>
    </w:p>
    <w:p w:rsidR="004D643A" w:rsidRPr="00352A4A" w:rsidRDefault="004D643A" w:rsidP="004D643A">
      <w:pPr>
        <w:pStyle w:val="Default"/>
        <w:contextualSpacing/>
        <w:jc w:val="center"/>
        <w:rPr>
          <w:sz w:val="40"/>
          <w:szCs w:val="40"/>
        </w:rPr>
      </w:pPr>
      <w:r>
        <w:rPr>
          <w:b/>
          <w:bCs/>
          <w:sz w:val="40"/>
          <w:szCs w:val="40"/>
        </w:rPr>
        <w:t xml:space="preserve">Fifth </w:t>
      </w:r>
      <w:r w:rsidRPr="00352A4A">
        <w:rPr>
          <w:b/>
          <w:bCs/>
          <w:sz w:val="40"/>
          <w:szCs w:val="40"/>
        </w:rPr>
        <w:t>Grade:</w:t>
      </w:r>
    </w:p>
    <w:p w:rsidR="006B27FC" w:rsidRDefault="006B27FC" w:rsidP="004D643A">
      <w:pPr>
        <w:pStyle w:val="Default"/>
        <w:jc w:val="center"/>
        <w:rPr>
          <w:sz w:val="23"/>
          <w:szCs w:val="23"/>
        </w:rPr>
      </w:pPr>
      <w:r>
        <w:rPr>
          <w:sz w:val="23"/>
          <w:szCs w:val="23"/>
        </w:rPr>
        <w:t>Building on the foundation of learning and practice developed through Grade 4, the goals for the formation of our children in Fifth Grade includes all previous learning plus…</w:t>
      </w:r>
    </w:p>
    <w:p w:rsidR="004D643A" w:rsidRDefault="004D643A" w:rsidP="006B27FC">
      <w:pPr>
        <w:pStyle w:val="Default"/>
        <w:rPr>
          <w:b/>
          <w:bCs/>
          <w:sz w:val="23"/>
          <w:szCs w:val="23"/>
        </w:rPr>
      </w:pPr>
    </w:p>
    <w:p w:rsidR="006B27FC" w:rsidRDefault="006B27FC" w:rsidP="006B27FC">
      <w:pPr>
        <w:pStyle w:val="Default"/>
        <w:rPr>
          <w:sz w:val="23"/>
          <w:szCs w:val="23"/>
        </w:rPr>
      </w:pPr>
      <w:r>
        <w:rPr>
          <w:b/>
          <w:bCs/>
          <w:sz w:val="23"/>
          <w:szCs w:val="23"/>
        </w:rPr>
        <w:t xml:space="preserve">Scripture: </w:t>
      </w:r>
      <w:proofErr w:type="gramStart"/>
      <w:r>
        <w:rPr>
          <w:i/>
          <w:iCs/>
          <w:sz w:val="23"/>
          <w:szCs w:val="23"/>
        </w:rPr>
        <w:t>During</w:t>
      </w:r>
      <w:proofErr w:type="gramEnd"/>
      <w:r>
        <w:rPr>
          <w:i/>
          <w:iCs/>
          <w:sz w:val="23"/>
          <w:szCs w:val="23"/>
        </w:rPr>
        <w:t xml:space="preserve"> Grade 5, our children will come to understand Sacred Scripture as God’s Word that speaks to them. They will… </w:t>
      </w:r>
    </w:p>
    <w:p w:rsidR="006B27FC" w:rsidRPr="004D643A" w:rsidRDefault="006B27FC" w:rsidP="004D643A">
      <w:pPr>
        <w:pStyle w:val="Default"/>
        <w:numPr>
          <w:ilvl w:val="0"/>
          <w:numId w:val="5"/>
        </w:numPr>
        <w:spacing w:after="78"/>
        <w:rPr>
          <w:sz w:val="23"/>
          <w:szCs w:val="23"/>
        </w:rPr>
      </w:pPr>
      <w:r w:rsidRPr="004D643A">
        <w:rPr>
          <w:sz w:val="23"/>
          <w:szCs w:val="23"/>
        </w:rPr>
        <w:t xml:space="preserve">Recognize the first five books of the Bible as describing the law governing the daily lives of the Hebrews </w:t>
      </w:r>
      <w:r w:rsidR="004D643A" w:rsidRPr="004D643A">
        <w:rPr>
          <w:sz w:val="23"/>
          <w:szCs w:val="23"/>
        </w:rPr>
        <w:t>and</w:t>
      </w:r>
      <w:r w:rsidRPr="004D643A">
        <w:rPr>
          <w:sz w:val="23"/>
          <w:szCs w:val="23"/>
        </w:rPr>
        <w:t xml:space="preserve"> the terms “the Law”, “the Torah”, “the</w:t>
      </w:r>
      <w:r w:rsidR="004D643A">
        <w:rPr>
          <w:sz w:val="23"/>
          <w:szCs w:val="23"/>
        </w:rPr>
        <w:t xml:space="preserve"> Pentateuch” all refer</w:t>
      </w:r>
      <w:r w:rsidRPr="004D643A">
        <w:rPr>
          <w:sz w:val="23"/>
          <w:szCs w:val="23"/>
        </w:rPr>
        <w:t xml:space="preserve"> to th</w:t>
      </w:r>
      <w:r w:rsidR="004D643A">
        <w:rPr>
          <w:sz w:val="23"/>
          <w:szCs w:val="23"/>
        </w:rPr>
        <w:t>e first five books</w:t>
      </w:r>
    </w:p>
    <w:p w:rsidR="006B27FC" w:rsidRDefault="006B27FC" w:rsidP="004D643A">
      <w:pPr>
        <w:pStyle w:val="Default"/>
        <w:numPr>
          <w:ilvl w:val="0"/>
          <w:numId w:val="5"/>
        </w:numPr>
        <w:spacing w:after="78"/>
        <w:rPr>
          <w:sz w:val="23"/>
          <w:szCs w:val="23"/>
        </w:rPr>
      </w:pPr>
      <w:r>
        <w:rPr>
          <w:sz w:val="23"/>
          <w:szCs w:val="23"/>
        </w:rPr>
        <w:t xml:space="preserve">Locate passages in the Bible according to books, chapters and verses </w:t>
      </w:r>
    </w:p>
    <w:p w:rsidR="006B27FC" w:rsidRDefault="006B27FC" w:rsidP="004D643A">
      <w:pPr>
        <w:pStyle w:val="Default"/>
        <w:numPr>
          <w:ilvl w:val="0"/>
          <w:numId w:val="5"/>
        </w:numPr>
        <w:spacing w:after="78"/>
        <w:rPr>
          <w:sz w:val="23"/>
          <w:szCs w:val="23"/>
        </w:rPr>
      </w:pPr>
      <w:r>
        <w:rPr>
          <w:sz w:val="23"/>
          <w:szCs w:val="23"/>
        </w:rPr>
        <w:t xml:space="preserve">Be able to discuss the meaning of God’s message in one or more of the Sunday liturgical readings </w:t>
      </w:r>
    </w:p>
    <w:p w:rsidR="006B27FC" w:rsidRDefault="006B27FC" w:rsidP="004D643A">
      <w:pPr>
        <w:pStyle w:val="Default"/>
        <w:numPr>
          <w:ilvl w:val="0"/>
          <w:numId w:val="5"/>
        </w:numPr>
        <w:rPr>
          <w:sz w:val="23"/>
          <w:szCs w:val="23"/>
        </w:rPr>
      </w:pPr>
      <w:r>
        <w:rPr>
          <w:sz w:val="23"/>
          <w:szCs w:val="23"/>
        </w:rPr>
        <w:t xml:space="preserve">Be able to retell the following Bible stories: </w:t>
      </w:r>
    </w:p>
    <w:p w:rsidR="004D643A" w:rsidRDefault="004D643A" w:rsidP="004D643A">
      <w:pPr>
        <w:pStyle w:val="Default"/>
        <w:numPr>
          <w:ilvl w:val="0"/>
          <w:numId w:val="6"/>
        </w:numPr>
        <w:spacing w:after="54"/>
        <w:rPr>
          <w:sz w:val="23"/>
          <w:szCs w:val="23"/>
        </w:rPr>
      </w:pPr>
      <w:r>
        <w:rPr>
          <w:sz w:val="23"/>
          <w:szCs w:val="23"/>
        </w:rPr>
        <w:t>The Story of Isaac, Jacob &amp; Esau (Genesis 27:1-29)</w:t>
      </w:r>
    </w:p>
    <w:p w:rsidR="004D643A" w:rsidRPr="00A529AE" w:rsidRDefault="004D643A" w:rsidP="004D643A">
      <w:pPr>
        <w:pStyle w:val="Default"/>
        <w:numPr>
          <w:ilvl w:val="0"/>
          <w:numId w:val="6"/>
        </w:numPr>
        <w:spacing w:after="54"/>
        <w:rPr>
          <w:sz w:val="23"/>
          <w:szCs w:val="23"/>
        </w:rPr>
      </w:pPr>
      <w:r w:rsidRPr="00A529AE">
        <w:rPr>
          <w:sz w:val="23"/>
          <w:szCs w:val="23"/>
        </w:rPr>
        <w:t xml:space="preserve">The Story of Joseph </w:t>
      </w:r>
      <w:r>
        <w:rPr>
          <w:sz w:val="23"/>
          <w:szCs w:val="23"/>
        </w:rPr>
        <w:t>(Genesis 37:1-36)</w:t>
      </w:r>
    </w:p>
    <w:p w:rsidR="004D643A" w:rsidRDefault="004D643A" w:rsidP="004D643A">
      <w:pPr>
        <w:pStyle w:val="Default"/>
        <w:numPr>
          <w:ilvl w:val="0"/>
          <w:numId w:val="6"/>
        </w:numPr>
        <w:spacing w:after="54"/>
        <w:rPr>
          <w:sz w:val="23"/>
          <w:szCs w:val="23"/>
        </w:rPr>
      </w:pPr>
      <w:r>
        <w:rPr>
          <w:sz w:val="23"/>
          <w:szCs w:val="23"/>
        </w:rPr>
        <w:t>The Story of John the Baptist (Luke 1:5-25, 57-66)</w:t>
      </w:r>
    </w:p>
    <w:p w:rsidR="004D643A" w:rsidRDefault="004D643A" w:rsidP="004D643A">
      <w:pPr>
        <w:pStyle w:val="Default"/>
        <w:numPr>
          <w:ilvl w:val="0"/>
          <w:numId w:val="6"/>
        </w:numPr>
        <w:spacing w:after="54"/>
        <w:rPr>
          <w:sz w:val="23"/>
          <w:szCs w:val="23"/>
        </w:rPr>
      </w:pPr>
      <w:r w:rsidRPr="00A529AE">
        <w:rPr>
          <w:sz w:val="23"/>
          <w:szCs w:val="23"/>
        </w:rPr>
        <w:t xml:space="preserve">The Story of the Baptism of Jesus </w:t>
      </w:r>
      <w:r>
        <w:rPr>
          <w:sz w:val="23"/>
          <w:szCs w:val="23"/>
        </w:rPr>
        <w:t>(Matthew 3:13-17, Mark 1:1-8)</w:t>
      </w:r>
    </w:p>
    <w:p w:rsidR="004D643A" w:rsidRPr="00A529AE" w:rsidRDefault="004D643A" w:rsidP="004D643A">
      <w:pPr>
        <w:pStyle w:val="Default"/>
        <w:numPr>
          <w:ilvl w:val="0"/>
          <w:numId w:val="6"/>
        </w:numPr>
      </w:pPr>
      <w:r w:rsidRPr="00A529AE">
        <w:rPr>
          <w:sz w:val="23"/>
          <w:szCs w:val="23"/>
        </w:rPr>
        <w:t xml:space="preserve">Annunciation and Mary’s “yes” to God </w:t>
      </w:r>
      <w:r>
        <w:rPr>
          <w:sz w:val="23"/>
          <w:szCs w:val="23"/>
        </w:rPr>
        <w:t>(Luke 1:26-38)</w:t>
      </w:r>
    </w:p>
    <w:p w:rsidR="004D643A" w:rsidRDefault="004D643A" w:rsidP="004D643A">
      <w:pPr>
        <w:pStyle w:val="Default"/>
        <w:spacing w:after="54"/>
        <w:ind w:firstLine="720"/>
        <w:rPr>
          <w:sz w:val="23"/>
          <w:szCs w:val="23"/>
        </w:rPr>
      </w:pPr>
      <w:proofErr w:type="gramStart"/>
      <w:r>
        <w:rPr>
          <w:rFonts w:ascii="Courier New" w:hAnsi="Courier New" w:cs="Courier New"/>
          <w:sz w:val="23"/>
          <w:szCs w:val="23"/>
        </w:rPr>
        <w:t xml:space="preserve">o  </w:t>
      </w:r>
      <w:r>
        <w:rPr>
          <w:sz w:val="23"/>
          <w:szCs w:val="23"/>
        </w:rPr>
        <w:t>Jesus’</w:t>
      </w:r>
      <w:proofErr w:type="gramEnd"/>
      <w:r>
        <w:rPr>
          <w:sz w:val="23"/>
          <w:szCs w:val="23"/>
        </w:rPr>
        <w:t xml:space="preserve"> Entry into Jerusalem (Matthew 21:1-11)</w:t>
      </w:r>
    </w:p>
    <w:p w:rsidR="004D643A" w:rsidRPr="004D643A" w:rsidRDefault="004D643A" w:rsidP="006B27FC">
      <w:pPr>
        <w:pStyle w:val="Default"/>
        <w:numPr>
          <w:ilvl w:val="0"/>
          <w:numId w:val="7"/>
        </w:numPr>
        <w:spacing w:after="54"/>
        <w:rPr>
          <w:sz w:val="23"/>
          <w:szCs w:val="23"/>
        </w:rPr>
      </w:pPr>
      <w:r>
        <w:rPr>
          <w:sz w:val="23"/>
          <w:szCs w:val="23"/>
        </w:rPr>
        <w:t xml:space="preserve">The Parable of the Last Judgment (Matthew 23: 31-46) </w:t>
      </w:r>
    </w:p>
    <w:p w:rsidR="006B27FC" w:rsidRDefault="006B27FC" w:rsidP="004D643A">
      <w:pPr>
        <w:pStyle w:val="Default"/>
        <w:numPr>
          <w:ilvl w:val="0"/>
          <w:numId w:val="8"/>
        </w:numPr>
        <w:rPr>
          <w:sz w:val="23"/>
          <w:szCs w:val="23"/>
        </w:rPr>
      </w:pPr>
      <w:r>
        <w:rPr>
          <w:sz w:val="23"/>
          <w:szCs w:val="23"/>
        </w:rPr>
        <w:t xml:space="preserve">Listen to/Have heard the following Bible Stories: </w:t>
      </w:r>
    </w:p>
    <w:p w:rsidR="006B27FC" w:rsidRDefault="006B27FC" w:rsidP="00F70A80">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Jesus on Forgiveness (Matthew 18: 21-35) </w:t>
      </w:r>
    </w:p>
    <w:p w:rsidR="006B27FC" w:rsidRDefault="006B27FC" w:rsidP="004D643A">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Peter’s Declaration of Jesus (Matthew 16: 13-20) </w:t>
      </w:r>
    </w:p>
    <w:p w:rsidR="006B27FC" w:rsidRDefault="006B27FC" w:rsidP="004D643A">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The Story of the Rich Man and Lazarus </w:t>
      </w:r>
      <w:r w:rsidR="00D25533">
        <w:rPr>
          <w:sz w:val="23"/>
          <w:szCs w:val="23"/>
        </w:rPr>
        <w:t>(Luke 16:19-31, John 11:17-44)</w:t>
      </w:r>
    </w:p>
    <w:p w:rsidR="006B27FC" w:rsidRDefault="006B27FC" w:rsidP="004D643A">
      <w:pPr>
        <w:pStyle w:val="Default"/>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The Story of the Woman </w:t>
      </w:r>
      <w:r w:rsidR="00F70A80">
        <w:rPr>
          <w:sz w:val="23"/>
          <w:szCs w:val="23"/>
        </w:rPr>
        <w:t>at the Well (John 4:11-14)</w:t>
      </w:r>
      <w:r w:rsidR="00D25533">
        <w:rPr>
          <w:sz w:val="23"/>
          <w:szCs w:val="23"/>
        </w:rPr>
        <w:t xml:space="preserve"> </w:t>
      </w:r>
      <w:r>
        <w:rPr>
          <w:sz w:val="23"/>
          <w:szCs w:val="23"/>
        </w:rPr>
        <w:t xml:space="preserve"> </w:t>
      </w:r>
    </w:p>
    <w:p w:rsidR="00F70A80" w:rsidRDefault="00F70A80" w:rsidP="00F70A80">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The Story of Saul on the road to Damascus (Acts 9:1-30)</w:t>
      </w:r>
    </w:p>
    <w:p w:rsidR="0098542C" w:rsidRDefault="0098542C" w:rsidP="00F70A80">
      <w:pPr>
        <w:pStyle w:val="Default"/>
        <w:spacing w:after="54"/>
        <w:ind w:firstLine="720"/>
        <w:rPr>
          <w:sz w:val="23"/>
          <w:szCs w:val="23"/>
        </w:rPr>
      </w:pPr>
      <w:r>
        <w:rPr>
          <w:sz w:val="23"/>
          <w:szCs w:val="23"/>
        </w:rPr>
        <w:t xml:space="preserve"> </w:t>
      </w: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Armor of God (Ephesians 6:10-18)</w:t>
      </w:r>
    </w:p>
    <w:p w:rsidR="0098542C" w:rsidRPr="0098542C" w:rsidRDefault="0098542C" w:rsidP="00F70A80">
      <w:pPr>
        <w:pStyle w:val="Default"/>
        <w:spacing w:after="54"/>
        <w:ind w:firstLine="720"/>
        <w:rPr>
          <w:rFonts w:asciiTheme="minorHAnsi" w:hAnsiTheme="minorHAnsi"/>
          <w:sz w:val="22"/>
          <w:szCs w:val="22"/>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sidRPr="0098542C">
        <w:rPr>
          <w:rFonts w:asciiTheme="minorHAnsi" w:hAnsiTheme="minorHAnsi" w:cs="Courier New"/>
          <w:sz w:val="22"/>
          <w:szCs w:val="22"/>
        </w:rPr>
        <w:t>God Gave us the Bible (2 Timothy 3:14-17)</w:t>
      </w:r>
    </w:p>
    <w:p w:rsidR="006B27FC" w:rsidRDefault="006B27FC" w:rsidP="00F70A80">
      <w:pPr>
        <w:pStyle w:val="Default"/>
        <w:numPr>
          <w:ilvl w:val="0"/>
          <w:numId w:val="8"/>
        </w:numPr>
        <w:rPr>
          <w:sz w:val="23"/>
          <w:szCs w:val="23"/>
        </w:rPr>
      </w:pPr>
      <w:r>
        <w:rPr>
          <w:sz w:val="23"/>
          <w:szCs w:val="23"/>
        </w:rPr>
        <w:t>Listen to/Have heard the stories in the Bible about the following people</w:t>
      </w:r>
      <w:r w:rsidR="00801A79">
        <w:rPr>
          <w:sz w:val="23"/>
          <w:szCs w:val="23"/>
        </w:rPr>
        <w:t xml:space="preserve"> and describe how God worked through them to teach his people how to live</w:t>
      </w:r>
      <w:r>
        <w:rPr>
          <w:sz w:val="23"/>
          <w:szCs w:val="23"/>
        </w:rPr>
        <w:t xml:space="preserve">: </w:t>
      </w:r>
    </w:p>
    <w:p w:rsidR="00F70A80" w:rsidRDefault="00F70A80" w:rsidP="006B27FC">
      <w:pPr>
        <w:pStyle w:val="Default"/>
        <w:spacing w:after="54"/>
        <w:rPr>
          <w:rFonts w:ascii="Courier New" w:hAnsi="Courier New" w:cs="Courier New"/>
          <w:sz w:val="23"/>
          <w:szCs w:val="23"/>
        </w:rPr>
        <w:sectPr w:rsidR="00F70A80" w:rsidSect="006B27FC">
          <w:pgSz w:w="12240" w:h="16340"/>
          <w:pgMar w:top="720" w:right="720" w:bottom="720" w:left="720" w:header="720" w:footer="720" w:gutter="0"/>
          <w:cols w:space="720"/>
          <w:noEndnote/>
          <w:docGrid w:linePitch="299"/>
        </w:sectPr>
      </w:pPr>
    </w:p>
    <w:p w:rsidR="006B27FC" w:rsidRDefault="00F70A80" w:rsidP="00F70A80">
      <w:pPr>
        <w:pStyle w:val="Default"/>
        <w:spacing w:after="54"/>
        <w:ind w:firstLine="720"/>
        <w:rPr>
          <w:sz w:val="23"/>
          <w:szCs w:val="23"/>
        </w:rPr>
      </w:pPr>
      <w:proofErr w:type="gramStart"/>
      <w:r>
        <w:rPr>
          <w:rFonts w:ascii="Courier New" w:hAnsi="Courier New" w:cs="Courier New"/>
          <w:sz w:val="23"/>
          <w:szCs w:val="23"/>
        </w:rPr>
        <w:lastRenderedPageBreak/>
        <w:t>o</w:t>
      </w:r>
      <w:r>
        <w:rPr>
          <w:sz w:val="23"/>
          <w:szCs w:val="23"/>
        </w:rPr>
        <w:t xml:space="preserve">  </w:t>
      </w:r>
      <w:r w:rsidR="006B27FC">
        <w:rPr>
          <w:sz w:val="23"/>
          <w:szCs w:val="23"/>
        </w:rPr>
        <w:t>Miriam</w:t>
      </w:r>
      <w:proofErr w:type="gramEnd"/>
      <w:r w:rsidR="006B27FC">
        <w:rPr>
          <w:sz w:val="23"/>
          <w:szCs w:val="23"/>
        </w:rPr>
        <w:t xml:space="preserve"> </w:t>
      </w:r>
    </w:p>
    <w:p w:rsidR="006B27FC" w:rsidRDefault="006B27FC" w:rsidP="00F70A80">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Aaron </w:t>
      </w:r>
    </w:p>
    <w:p w:rsidR="006B27FC" w:rsidRDefault="006B27FC" w:rsidP="00F70A80">
      <w:pPr>
        <w:pStyle w:val="Default"/>
        <w:spacing w:after="54"/>
        <w:ind w:firstLine="72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Joshua </w:t>
      </w:r>
    </w:p>
    <w:p w:rsidR="006B27FC" w:rsidRDefault="006B27FC" w:rsidP="006B27FC">
      <w:pPr>
        <w:pStyle w:val="Default"/>
        <w:spacing w:after="54"/>
        <w:rPr>
          <w:sz w:val="23"/>
          <w:szCs w:val="23"/>
        </w:rPr>
      </w:pPr>
      <w:proofErr w:type="gramStart"/>
      <w:r>
        <w:rPr>
          <w:rFonts w:ascii="Courier New" w:hAnsi="Courier New" w:cs="Courier New"/>
          <w:sz w:val="23"/>
          <w:szCs w:val="23"/>
        </w:rPr>
        <w:lastRenderedPageBreak/>
        <w:t>o</w:t>
      </w:r>
      <w:proofErr w:type="gramEnd"/>
      <w:r>
        <w:rPr>
          <w:rFonts w:ascii="Courier New" w:hAnsi="Courier New" w:cs="Courier New"/>
          <w:sz w:val="23"/>
          <w:szCs w:val="23"/>
        </w:rPr>
        <w:t xml:space="preserve"> </w:t>
      </w:r>
      <w:r>
        <w:rPr>
          <w:sz w:val="23"/>
          <w:szCs w:val="23"/>
        </w:rPr>
        <w:t xml:space="preserve">Deborah </w:t>
      </w:r>
    </w:p>
    <w:p w:rsidR="006B27FC" w:rsidRDefault="006B27FC" w:rsidP="006B27FC">
      <w:pPr>
        <w:pStyle w:val="Default"/>
        <w:spacing w:after="54"/>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Samson </w:t>
      </w:r>
    </w:p>
    <w:p w:rsidR="006B27FC" w:rsidRDefault="006B27FC" w:rsidP="006B27FC">
      <w:pPr>
        <w:pStyle w:val="Default"/>
        <w:spacing w:after="54"/>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Samuel </w:t>
      </w:r>
    </w:p>
    <w:p w:rsidR="006B27FC" w:rsidRDefault="006B27FC" w:rsidP="006B27FC">
      <w:pPr>
        <w:pStyle w:val="Default"/>
        <w:spacing w:after="54"/>
        <w:rPr>
          <w:sz w:val="23"/>
          <w:szCs w:val="23"/>
        </w:rPr>
      </w:pPr>
      <w:proofErr w:type="gramStart"/>
      <w:r>
        <w:rPr>
          <w:rFonts w:ascii="Courier New" w:hAnsi="Courier New" w:cs="Courier New"/>
          <w:sz w:val="23"/>
          <w:szCs w:val="23"/>
        </w:rPr>
        <w:lastRenderedPageBreak/>
        <w:t>o</w:t>
      </w:r>
      <w:proofErr w:type="gramEnd"/>
      <w:r>
        <w:rPr>
          <w:rFonts w:ascii="Courier New" w:hAnsi="Courier New" w:cs="Courier New"/>
          <w:sz w:val="23"/>
          <w:szCs w:val="23"/>
        </w:rPr>
        <w:t xml:space="preserve"> </w:t>
      </w:r>
      <w:r>
        <w:rPr>
          <w:sz w:val="23"/>
          <w:szCs w:val="23"/>
        </w:rPr>
        <w:t xml:space="preserve">Saul </w:t>
      </w:r>
    </w:p>
    <w:p w:rsidR="006B27FC" w:rsidRDefault="006B27FC" w:rsidP="006B27FC">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Solomon </w:t>
      </w:r>
    </w:p>
    <w:p w:rsidR="00F70A80" w:rsidRDefault="00F70A80" w:rsidP="006B27FC">
      <w:pPr>
        <w:pStyle w:val="Default"/>
        <w:rPr>
          <w:sz w:val="23"/>
          <w:szCs w:val="23"/>
        </w:rPr>
        <w:sectPr w:rsidR="00F70A80" w:rsidSect="00F70A80">
          <w:type w:val="continuous"/>
          <w:pgSz w:w="12240" w:h="16340"/>
          <w:pgMar w:top="720" w:right="720" w:bottom="720" w:left="720" w:header="720" w:footer="720" w:gutter="0"/>
          <w:cols w:num="3" w:space="720"/>
          <w:noEndnote/>
          <w:docGrid w:linePitch="299"/>
        </w:sectPr>
      </w:pPr>
    </w:p>
    <w:p w:rsidR="006B27FC" w:rsidRDefault="006B27FC" w:rsidP="006B27FC">
      <w:pPr>
        <w:pStyle w:val="Default"/>
        <w:rPr>
          <w:sz w:val="23"/>
          <w:szCs w:val="23"/>
        </w:rPr>
      </w:pPr>
    </w:p>
    <w:p w:rsidR="006B27FC" w:rsidRDefault="006B27FC" w:rsidP="006B27FC">
      <w:pPr>
        <w:pStyle w:val="Default"/>
        <w:rPr>
          <w:sz w:val="23"/>
          <w:szCs w:val="23"/>
        </w:rPr>
      </w:pPr>
      <w:r>
        <w:rPr>
          <w:b/>
          <w:bCs/>
          <w:sz w:val="23"/>
          <w:szCs w:val="23"/>
        </w:rPr>
        <w:t xml:space="preserve">Doctrine: </w:t>
      </w:r>
      <w:r>
        <w:rPr>
          <w:i/>
          <w:iCs/>
          <w:sz w:val="23"/>
          <w:szCs w:val="23"/>
        </w:rPr>
        <w:t xml:space="preserve">During Grade 5, our children will know and understand these basic teachings of the Catholic faith. They will… </w:t>
      </w:r>
    </w:p>
    <w:p w:rsidR="006B27FC" w:rsidRPr="00A008C6" w:rsidRDefault="006B27FC" w:rsidP="00F70A80">
      <w:pPr>
        <w:pStyle w:val="Default"/>
        <w:numPr>
          <w:ilvl w:val="0"/>
          <w:numId w:val="8"/>
        </w:numPr>
        <w:spacing w:after="66"/>
        <w:rPr>
          <w:rFonts w:asciiTheme="minorHAnsi" w:hAnsiTheme="minorHAnsi"/>
          <w:sz w:val="22"/>
          <w:szCs w:val="22"/>
        </w:rPr>
      </w:pPr>
      <w:r w:rsidRPr="00A008C6">
        <w:rPr>
          <w:rFonts w:asciiTheme="minorHAnsi" w:hAnsiTheme="minorHAnsi"/>
          <w:sz w:val="22"/>
          <w:szCs w:val="22"/>
        </w:rPr>
        <w:t xml:space="preserve">Be able to define the term “Messiah” </w:t>
      </w:r>
    </w:p>
    <w:p w:rsidR="006B27FC" w:rsidRPr="00A008C6" w:rsidRDefault="006B27FC" w:rsidP="00F70A80">
      <w:pPr>
        <w:pStyle w:val="Default"/>
        <w:numPr>
          <w:ilvl w:val="0"/>
          <w:numId w:val="8"/>
        </w:numPr>
        <w:spacing w:after="66"/>
        <w:rPr>
          <w:rFonts w:asciiTheme="minorHAnsi" w:hAnsiTheme="minorHAnsi"/>
          <w:sz w:val="22"/>
          <w:szCs w:val="22"/>
        </w:rPr>
      </w:pPr>
      <w:r w:rsidRPr="00A008C6">
        <w:rPr>
          <w:rFonts w:asciiTheme="minorHAnsi" w:hAnsiTheme="minorHAnsi"/>
          <w:sz w:val="22"/>
          <w:szCs w:val="22"/>
        </w:rPr>
        <w:t xml:space="preserve">Understand that Christians believe Jesus is the Son of God and the Messiah </w:t>
      </w:r>
    </w:p>
    <w:p w:rsidR="006B27FC" w:rsidRPr="00A008C6" w:rsidRDefault="006B27FC" w:rsidP="00F70A80">
      <w:pPr>
        <w:pStyle w:val="Default"/>
        <w:numPr>
          <w:ilvl w:val="0"/>
          <w:numId w:val="8"/>
        </w:numPr>
        <w:spacing w:after="66"/>
        <w:rPr>
          <w:rFonts w:asciiTheme="minorHAnsi" w:hAnsiTheme="minorHAnsi"/>
          <w:sz w:val="22"/>
          <w:szCs w:val="22"/>
        </w:rPr>
      </w:pPr>
      <w:r w:rsidRPr="00A008C6">
        <w:rPr>
          <w:rFonts w:asciiTheme="minorHAnsi" w:hAnsiTheme="minorHAnsi"/>
          <w:sz w:val="22"/>
          <w:szCs w:val="22"/>
        </w:rPr>
        <w:t xml:space="preserve">Be able to distinguish between Christians and non-Christians </w:t>
      </w:r>
    </w:p>
    <w:p w:rsidR="006B27FC" w:rsidRPr="00A008C6" w:rsidRDefault="006B27FC" w:rsidP="00F70A80">
      <w:pPr>
        <w:pStyle w:val="Default"/>
        <w:numPr>
          <w:ilvl w:val="0"/>
          <w:numId w:val="8"/>
        </w:numPr>
        <w:spacing w:after="66"/>
        <w:rPr>
          <w:rFonts w:asciiTheme="minorHAnsi" w:hAnsiTheme="minorHAnsi"/>
          <w:sz w:val="22"/>
          <w:szCs w:val="22"/>
        </w:rPr>
      </w:pPr>
      <w:r w:rsidRPr="00A008C6">
        <w:rPr>
          <w:rFonts w:asciiTheme="minorHAnsi" w:hAnsiTheme="minorHAnsi"/>
          <w:sz w:val="22"/>
          <w:szCs w:val="22"/>
        </w:rPr>
        <w:t xml:space="preserve">Understand that the purpose of a Christian life is to know, love and serve God and to live with Him forever in Heaven </w:t>
      </w:r>
    </w:p>
    <w:p w:rsidR="00801A79" w:rsidRPr="00A008C6" w:rsidRDefault="00801A79" w:rsidP="006B27FC">
      <w:pPr>
        <w:pStyle w:val="ListParagraph"/>
        <w:numPr>
          <w:ilvl w:val="0"/>
          <w:numId w:val="8"/>
        </w:numPr>
        <w:autoSpaceDE w:val="0"/>
        <w:autoSpaceDN w:val="0"/>
        <w:adjustRightInd w:val="0"/>
        <w:spacing w:after="0" w:line="240" w:lineRule="auto"/>
        <w:rPr>
          <w:rFonts w:cs="High Tower Text"/>
          <w:color w:val="000000"/>
        </w:rPr>
      </w:pPr>
      <w:r w:rsidRPr="00A008C6">
        <w:rPr>
          <w:rFonts w:cs="Times New Roman"/>
          <w:color w:val="000000"/>
        </w:rPr>
        <w:t>Define the term “creed”</w:t>
      </w:r>
    </w:p>
    <w:p w:rsidR="00CF5BFF" w:rsidRPr="00A008C6" w:rsidRDefault="00801A79" w:rsidP="00CF5BFF">
      <w:pPr>
        <w:pStyle w:val="Default"/>
        <w:numPr>
          <w:ilvl w:val="0"/>
          <w:numId w:val="8"/>
        </w:numPr>
        <w:rPr>
          <w:rFonts w:asciiTheme="minorHAnsi" w:hAnsiTheme="minorHAnsi" w:cs="Times New Roman"/>
          <w:sz w:val="22"/>
          <w:szCs w:val="22"/>
        </w:rPr>
      </w:pPr>
      <w:r w:rsidRPr="00A008C6">
        <w:rPr>
          <w:rFonts w:asciiTheme="minorHAnsi" w:hAnsiTheme="minorHAnsi" w:cs="Times New Roman"/>
          <w:sz w:val="22"/>
          <w:szCs w:val="22"/>
        </w:rPr>
        <w:t xml:space="preserve">Know that we have the Apostle Creed and the Nicene </w:t>
      </w:r>
      <w:proofErr w:type="gramStart"/>
      <w:r w:rsidRPr="00A008C6">
        <w:rPr>
          <w:rFonts w:asciiTheme="minorHAnsi" w:hAnsiTheme="minorHAnsi" w:cs="Times New Roman"/>
          <w:sz w:val="22"/>
          <w:szCs w:val="22"/>
        </w:rPr>
        <w:t>Creed</w:t>
      </w:r>
      <w:r w:rsidR="00CF5BFF" w:rsidRPr="00A008C6">
        <w:rPr>
          <w:rFonts w:asciiTheme="minorHAnsi" w:hAnsiTheme="minorHAnsi"/>
          <w:sz w:val="22"/>
          <w:szCs w:val="22"/>
        </w:rPr>
        <w:t xml:space="preserve">  </w:t>
      </w:r>
      <w:r w:rsidR="00CF5BFF" w:rsidRPr="00A008C6">
        <w:rPr>
          <w:rFonts w:asciiTheme="minorHAnsi" w:hAnsiTheme="minorHAnsi" w:cs="Times New Roman"/>
          <w:sz w:val="22"/>
          <w:szCs w:val="22"/>
        </w:rPr>
        <w:t>(</w:t>
      </w:r>
      <w:proofErr w:type="gramEnd"/>
      <w:r w:rsidR="00CF5BFF" w:rsidRPr="00A008C6">
        <w:rPr>
          <w:rFonts w:asciiTheme="minorHAnsi" w:hAnsiTheme="minorHAnsi" w:cs="Times New Roman"/>
          <w:sz w:val="22"/>
          <w:szCs w:val="22"/>
        </w:rPr>
        <w:t xml:space="preserve">See CCC, # 49-50 for comparison of Apostles’ and Nicene Creeds.) </w:t>
      </w:r>
    </w:p>
    <w:p w:rsidR="00801A79" w:rsidRDefault="00801A79" w:rsidP="00801A79">
      <w:pPr>
        <w:autoSpaceDE w:val="0"/>
        <w:autoSpaceDN w:val="0"/>
        <w:adjustRightInd w:val="0"/>
        <w:spacing w:after="0" w:line="240" w:lineRule="auto"/>
        <w:rPr>
          <w:rFonts w:ascii="High Tower Text" w:hAnsi="High Tower Text" w:cs="High Tower Text"/>
          <w:color w:val="000000"/>
          <w:sz w:val="21"/>
          <w:szCs w:val="21"/>
        </w:rPr>
      </w:pPr>
    </w:p>
    <w:p w:rsidR="00801A79" w:rsidRDefault="00801A79" w:rsidP="00801A79">
      <w:pPr>
        <w:autoSpaceDE w:val="0"/>
        <w:autoSpaceDN w:val="0"/>
        <w:adjustRightInd w:val="0"/>
        <w:spacing w:after="0" w:line="240" w:lineRule="auto"/>
        <w:rPr>
          <w:rFonts w:ascii="High Tower Text" w:hAnsi="High Tower Text" w:cs="High Tower Text"/>
          <w:color w:val="000000"/>
          <w:sz w:val="21"/>
          <w:szCs w:val="21"/>
        </w:rPr>
      </w:pPr>
    </w:p>
    <w:p w:rsidR="00801A79" w:rsidRDefault="00801A79" w:rsidP="00801A79">
      <w:pPr>
        <w:autoSpaceDE w:val="0"/>
        <w:autoSpaceDN w:val="0"/>
        <w:adjustRightInd w:val="0"/>
        <w:spacing w:after="0" w:line="240" w:lineRule="auto"/>
        <w:rPr>
          <w:rFonts w:ascii="High Tower Text" w:hAnsi="High Tower Text" w:cs="High Tower Text"/>
          <w:color w:val="000000"/>
          <w:sz w:val="21"/>
          <w:szCs w:val="21"/>
        </w:rPr>
      </w:pPr>
    </w:p>
    <w:p w:rsidR="006B27FC" w:rsidRDefault="006B27FC" w:rsidP="006B27FC">
      <w:pPr>
        <w:pStyle w:val="Default"/>
        <w:pageBreakBefore/>
        <w:rPr>
          <w:color w:val="auto"/>
          <w:sz w:val="23"/>
          <w:szCs w:val="23"/>
        </w:rPr>
      </w:pPr>
      <w:r>
        <w:rPr>
          <w:rFonts w:cstheme="minorBidi"/>
          <w:b/>
          <w:bCs/>
          <w:color w:val="auto"/>
          <w:sz w:val="23"/>
          <w:szCs w:val="23"/>
        </w:rPr>
        <w:lastRenderedPageBreak/>
        <w:t xml:space="preserve">Sacraments: </w:t>
      </w:r>
      <w:proofErr w:type="gramStart"/>
      <w:r>
        <w:rPr>
          <w:i/>
          <w:iCs/>
          <w:color w:val="auto"/>
          <w:sz w:val="23"/>
          <w:szCs w:val="23"/>
        </w:rPr>
        <w:t>During</w:t>
      </w:r>
      <w:proofErr w:type="gramEnd"/>
      <w:r>
        <w:rPr>
          <w:i/>
          <w:iCs/>
          <w:color w:val="auto"/>
          <w:sz w:val="23"/>
          <w:szCs w:val="23"/>
        </w:rPr>
        <w:t xml:space="preserve"> Grade 5, our children will begin to know and appreciate the importance of Sacraments and that Liturgy and Eucharist is central to our Catholic Faith. They will… </w:t>
      </w:r>
    </w:p>
    <w:p w:rsidR="006B27FC" w:rsidRDefault="006B27FC" w:rsidP="00801A79">
      <w:pPr>
        <w:pStyle w:val="Default"/>
        <w:numPr>
          <w:ilvl w:val="0"/>
          <w:numId w:val="8"/>
        </w:numPr>
        <w:spacing w:after="66"/>
        <w:rPr>
          <w:color w:val="auto"/>
          <w:sz w:val="23"/>
          <w:szCs w:val="23"/>
        </w:rPr>
      </w:pPr>
      <w:r>
        <w:rPr>
          <w:color w:val="auto"/>
          <w:sz w:val="23"/>
          <w:szCs w:val="23"/>
        </w:rPr>
        <w:t xml:space="preserve">Know and be able to identify the different parts of the Mass </w:t>
      </w:r>
      <w:r w:rsidR="00CF5BFF">
        <w:rPr>
          <w:color w:val="auto"/>
          <w:sz w:val="23"/>
          <w:szCs w:val="23"/>
        </w:rPr>
        <w:t>(Introductory Rite, Liturgy of the Word, Liturgy of the Eucharist, Concluding Rites)</w:t>
      </w:r>
    </w:p>
    <w:p w:rsidR="00AA6DFF" w:rsidRPr="00AA6DFF" w:rsidRDefault="00AA6DFF" w:rsidP="00AA6DFF">
      <w:pPr>
        <w:pStyle w:val="ListParagraph"/>
        <w:numPr>
          <w:ilvl w:val="0"/>
          <w:numId w:val="8"/>
        </w:numPr>
        <w:autoSpaceDE w:val="0"/>
        <w:autoSpaceDN w:val="0"/>
        <w:adjustRightInd w:val="0"/>
        <w:spacing w:after="0" w:line="240" w:lineRule="auto"/>
        <w:rPr>
          <w:rFonts w:cs="Times New Roman"/>
          <w:color w:val="000000"/>
        </w:rPr>
      </w:pPr>
      <w:r w:rsidRPr="00AA6DFF">
        <w:rPr>
          <w:rFonts w:cs="Times New Roman"/>
          <w:color w:val="000000"/>
        </w:rPr>
        <w:t>Expl</w:t>
      </w:r>
      <w:r>
        <w:rPr>
          <w:rFonts w:cs="Times New Roman"/>
          <w:color w:val="000000"/>
        </w:rPr>
        <w:t xml:space="preserve">ore the connections </w:t>
      </w:r>
      <w:proofErr w:type="gramStart"/>
      <w:r>
        <w:rPr>
          <w:rFonts w:cs="Times New Roman"/>
          <w:color w:val="000000"/>
        </w:rPr>
        <w:t xml:space="preserve">between </w:t>
      </w:r>
      <w:r w:rsidRPr="00AA6DFF">
        <w:rPr>
          <w:rFonts w:cs="Times New Roman"/>
          <w:color w:val="000000"/>
        </w:rPr>
        <w:t xml:space="preserve"> Baptism</w:t>
      </w:r>
      <w:proofErr w:type="gramEnd"/>
      <w:r w:rsidRPr="00AA6DFF">
        <w:rPr>
          <w:rFonts w:cs="Times New Roman"/>
          <w:color w:val="000000"/>
        </w:rPr>
        <w:t xml:space="preserve"> and Confirmation (theology, ritual, and outward signs). </w:t>
      </w:r>
    </w:p>
    <w:p w:rsidR="006B27FC" w:rsidRDefault="006B27FC" w:rsidP="00801A79">
      <w:pPr>
        <w:pStyle w:val="Default"/>
        <w:numPr>
          <w:ilvl w:val="0"/>
          <w:numId w:val="8"/>
        </w:numPr>
        <w:rPr>
          <w:color w:val="auto"/>
          <w:sz w:val="23"/>
          <w:szCs w:val="23"/>
        </w:rPr>
      </w:pPr>
      <w:r>
        <w:rPr>
          <w:color w:val="auto"/>
          <w:sz w:val="23"/>
          <w:szCs w:val="23"/>
        </w:rPr>
        <w:t>Attend and participate at Mass regularly and p</w:t>
      </w:r>
      <w:r w:rsidR="001822A1">
        <w:rPr>
          <w:color w:val="auto"/>
          <w:sz w:val="23"/>
          <w:szCs w:val="23"/>
        </w:rPr>
        <w:t>rayerfully</w:t>
      </w:r>
      <w:r>
        <w:rPr>
          <w:color w:val="auto"/>
          <w:sz w:val="23"/>
          <w:szCs w:val="23"/>
        </w:rPr>
        <w:t xml:space="preserve"> be able to participate in the following ways: </w:t>
      </w:r>
    </w:p>
    <w:p w:rsidR="006B27FC" w:rsidRDefault="006B27FC" w:rsidP="00801A79">
      <w:pPr>
        <w:pStyle w:val="Default"/>
        <w:spacing w:after="54"/>
        <w:ind w:left="750"/>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Know that the First Reading comes from the Old Testament and be able to remember which book the reading came from </w:t>
      </w:r>
    </w:p>
    <w:p w:rsidR="006B27FC" w:rsidRDefault="006B27FC" w:rsidP="00801A79">
      <w:pPr>
        <w:pStyle w:val="Default"/>
        <w:spacing w:after="54"/>
        <w:ind w:left="720" w:firstLine="30"/>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Know that the Second Reading comes from the Epistles of the New Testament and be able to remember which book/epistle </w:t>
      </w:r>
      <w:r w:rsidR="00801A79">
        <w:rPr>
          <w:color w:val="auto"/>
          <w:sz w:val="23"/>
          <w:szCs w:val="23"/>
        </w:rPr>
        <w:t>the reading came from</w:t>
      </w:r>
    </w:p>
    <w:p w:rsidR="00801A79" w:rsidRPr="00801A79" w:rsidRDefault="00801A79" w:rsidP="00801A79">
      <w:pPr>
        <w:pStyle w:val="Default"/>
        <w:spacing w:after="54"/>
        <w:ind w:left="720" w:firstLine="30"/>
        <w:rPr>
          <w:rFonts w:asciiTheme="minorHAnsi" w:hAnsiTheme="minorHAnsi"/>
          <w:color w:val="auto"/>
          <w:sz w:val="22"/>
          <w:szCs w:val="22"/>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rFonts w:asciiTheme="minorHAnsi" w:hAnsiTheme="minorHAnsi" w:cs="Courier New"/>
          <w:color w:val="auto"/>
          <w:sz w:val="23"/>
          <w:szCs w:val="23"/>
        </w:rPr>
        <w:t xml:space="preserve">Be able to recite the Nicene Creed with the congregation </w:t>
      </w:r>
    </w:p>
    <w:p w:rsidR="006B27FC" w:rsidRDefault="006B27FC" w:rsidP="00801A79">
      <w:pPr>
        <w:pStyle w:val="Default"/>
        <w:spacing w:after="54"/>
        <w:ind w:left="720"/>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Be able to share something they remember about the Gospel reading </w:t>
      </w:r>
    </w:p>
    <w:p w:rsidR="006B27FC" w:rsidRDefault="006B27FC" w:rsidP="00801A79">
      <w:pPr>
        <w:pStyle w:val="Default"/>
        <w:spacing w:after="54"/>
        <w:ind w:left="720"/>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Be able to share something they remember about Fr. Gary’s homily </w:t>
      </w:r>
    </w:p>
    <w:p w:rsidR="006B27FC" w:rsidRDefault="006B27FC" w:rsidP="00801A79">
      <w:pPr>
        <w:pStyle w:val="Default"/>
        <w:ind w:left="720"/>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Be involved in the liturgy in some other way (reading, helping set up or clean up, singing, altar server, ushering, greeting people) </w:t>
      </w:r>
    </w:p>
    <w:p w:rsidR="006B27FC" w:rsidRDefault="006B27FC" w:rsidP="00801A79">
      <w:pPr>
        <w:pStyle w:val="Default"/>
        <w:numPr>
          <w:ilvl w:val="0"/>
          <w:numId w:val="8"/>
        </w:numPr>
        <w:rPr>
          <w:color w:val="auto"/>
          <w:sz w:val="23"/>
          <w:szCs w:val="23"/>
        </w:rPr>
      </w:pPr>
      <w:r>
        <w:rPr>
          <w:color w:val="auto"/>
          <w:sz w:val="23"/>
          <w:szCs w:val="23"/>
        </w:rPr>
        <w:t xml:space="preserve">Participate in the Sacraments of Reconciliation and Eucharist </w:t>
      </w:r>
    </w:p>
    <w:p w:rsidR="006B27FC" w:rsidRDefault="006B27FC" w:rsidP="006B27FC">
      <w:pPr>
        <w:pStyle w:val="Default"/>
        <w:rPr>
          <w:color w:val="auto"/>
          <w:sz w:val="23"/>
          <w:szCs w:val="23"/>
        </w:rPr>
      </w:pPr>
    </w:p>
    <w:p w:rsidR="006B27FC" w:rsidRDefault="006B27FC" w:rsidP="006B27FC">
      <w:pPr>
        <w:pStyle w:val="Default"/>
        <w:rPr>
          <w:color w:val="auto"/>
          <w:sz w:val="23"/>
          <w:szCs w:val="23"/>
        </w:rPr>
      </w:pPr>
      <w:r>
        <w:rPr>
          <w:b/>
          <w:bCs/>
          <w:color w:val="auto"/>
          <w:sz w:val="23"/>
          <w:szCs w:val="23"/>
        </w:rPr>
        <w:t xml:space="preserve">Prayer &amp; Spirituality: </w:t>
      </w:r>
      <w:r>
        <w:rPr>
          <w:i/>
          <w:iCs/>
          <w:color w:val="auto"/>
          <w:sz w:val="23"/>
          <w:szCs w:val="23"/>
        </w:rPr>
        <w:t xml:space="preserve">By the end of 5th Grade, our children will be able to… </w:t>
      </w:r>
    </w:p>
    <w:p w:rsidR="00674768" w:rsidRPr="00801A79" w:rsidRDefault="00674768" w:rsidP="00801A79">
      <w:pPr>
        <w:pStyle w:val="Default"/>
        <w:numPr>
          <w:ilvl w:val="0"/>
          <w:numId w:val="1"/>
        </w:numPr>
        <w:spacing w:after="65"/>
        <w:rPr>
          <w:color w:val="auto"/>
          <w:sz w:val="23"/>
          <w:szCs w:val="23"/>
        </w:rPr>
      </w:pPr>
      <w:r>
        <w:rPr>
          <w:color w:val="auto"/>
          <w:sz w:val="23"/>
          <w:szCs w:val="23"/>
        </w:rPr>
        <w:t>Be familiar with the Apostles</w:t>
      </w:r>
      <w:r w:rsidR="00801A79">
        <w:rPr>
          <w:color w:val="auto"/>
          <w:sz w:val="23"/>
          <w:szCs w:val="23"/>
        </w:rPr>
        <w:t xml:space="preserve">’ Creed </w:t>
      </w:r>
      <w:r w:rsidR="00A008C6">
        <w:rPr>
          <w:color w:val="auto"/>
          <w:sz w:val="23"/>
          <w:szCs w:val="23"/>
        </w:rPr>
        <w:t>and Nicene Creed and discuss what they</w:t>
      </w:r>
      <w:r w:rsidR="00801A79">
        <w:rPr>
          <w:color w:val="auto"/>
          <w:sz w:val="23"/>
          <w:szCs w:val="23"/>
        </w:rPr>
        <w:t xml:space="preserve"> means</w:t>
      </w:r>
    </w:p>
    <w:p w:rsidR="006B27FC" w:rsidRDefault="006B27FC" w:rsidP="00801A79">
      <w:pPr>
        <w:pStyle w:val="Default"/>
        <w:numPr>
          <w:ilvl w:val="0"/>
          <w:numId w:val="1"/>
        </w:numPr>
        <w:spacing w:after="66"/>
        <w:rPr>
          <w:color w:val="auto"/>
          <w:sz w:val="23"/>
          <w:szCs w:val="23"/>
        </w:rPr>
      </w:pPr>
      <w:r>
        <w:rPr>
          <w:color w:val="auto"/>
          <w:sz w:val="23"/>
          <w:szCs w:val="23"/>
        </w:rPr>
        <w:t xml:space="preserve">Describe what prayer means to them and why they pray </w:t>
      </w:r>
    </w:p>
    <w:p w:rsidR="006B27FC" w:rsidRDefault="006B27FC" w:rsidP="00801A79">
      <w:pPr>
        <w:pStyle w:val="Default"/>
        <w:numPr>
          <w:ilvl w:val="0"/>
          <w:numId w:val="1"/>
        </w:numPr>
        <w:spacing w:after="66"/>
        <w:rPr>
          <w:color w:val="auto"/>
          <w:sz w:val="23"/>
          <w:szCs w:val="23"/>
        </w:rPr>
      </w:pPr>
      <w:r>
        <w:rPr>
          <w:color w:val="auto"/>
          <w:sz w:val="23"/>
          <w:szCs w:val="23"/>
        </w:rPr>
        <w:t xml:space="preserve">Make a prayer journal and use it to write and/or draw their thoughts and prayers to God </w:t>
      </w:r>
    </w:p>
    <w:p w:rsidR="006B27FC" w:rsidRDefault="006B27FC" w:rsidP="00801A79">
      <w:pPr>
        <w:pStyle w:val="Default"/>
        <w:numPr>
          <w:ilvl w:val="0"/>
          <w:numId w:val="1"/>
        </w:numPr>
        <w:spacing w:after="66"/>
        <w:rPr>
          <w:color w:val="auto"/>
          <w:sz w:val="23"/>
          <w:szCs w:val="23"/>
        </w:rPr>
      </w:pPr>
      <w:r>
        <w:rPr>
          <w:color w:val="auto"/>
          <w:sz w:val="23"/>
          <w:szCs w:val="23"/>
        </w:rPr>
        <w:t xml:space="preserve">Identify places where Jesus prayed and places where they pray </w:t>
      </w:r>
    </w:p>
    <w:p w:rsidR="006B27FC" w:rsidRDefault="006B27FC" w:rsidP="00801A79">
      <w:pPr>
        <w:pStyle w:val="Default"/>
        <w:numPr>
          <w:ilvl w:val="0"/>
          <w:numId w:val="1"/>
        </w:numPr>
        <w:spacing w:after="66"/>
        <w:rPr>
          <w:color w:val="auto"/>
          <w:sz w:val="23"/>
          <w:szCs w:val="23"/>
        </w:rPr>
      </w:pPr>
      <w:r>
        <w:rPr>
          <w:color w:val="auto"/>
          <w:sz w:val="23"/>
          <w:szCs w:val="23"/>
        </w:rPr>
        <w:t xml:space="preserve">Discuss difficulties and temptations in prayer and develop strategies to overcome them </w:t>
      </w:r>
    </w:p>
    <w:p w:rsidR="006B27FC" w:rsidRDefault="006B27FC" w:rsidP="00801A79">
      <w:pPr>
        <w:pStyle w:val="Default"/>
        <w:numPr>
          <w:ilvl w:val="0"/>
          <w:numId w:val="1"/>
        </w:numPr>
        <w:spacing w:after="66"/>
        <w:rPr>
          <w:color w:val="auto"/>
          <w:sz w:val="23"/>
          <w:szCs w:val="23"/>
        </w:rPr>
      </w:pPr>
      <w:r>
        <w:rPr>
          <w:color w:val="auto"/>
          <w:sz w:val="23"/>
          <w:szCs w:val="23"/>
        </w:rPr>
        <w:t xml:space="preserve">Know what a Sacramental is and be able to identify them, e.g., holy water, palms, candles, ashes, rosary, medals, scapulars, crucifixes, images, statues, icons, etc.) </w:t>
      </w:r>
    </w:p>
    <w:p w:rsidR="006B27FC" w:rsidRDefault="006B27FC" w:rsidP="00801A79">
      <w:pPr>
        <w:pStyle w:val="Default"/>
        <w:numPr>
          <w:ilvl w:val="0"/>
          <w:numId w:val="1"/>
        </w:numPr>
        <w:spacing w:after="66"/>
        <w:rPr>
          <w:color w:val="auto"/>
          <w:sz w:val="23"/>
          <w:szCs w:val="23"/>
        </w:rPr>
      </w:pPr>
      <w:r>
        <w:rPr>
          <w:color w:val="auto"/>
          <w:sz w:val="23"/>
          <w:szCs w:val="23"/>
        </w:rPr>
        <w:t xml:space="preserve">Explain (and experience) that sacramental focus their attention and help develop their spiritual life </w:t>
      </w:r>
    </w:p>
    <w:p w:rsidR="006B27FC" w:rsidRDefault="006B27FC" w:rsidP="00801A79">
      <w:pPr>
        <w:pStyle w:val="Default"/>
        <w:numPr>
          <w:ilvl w:val="0"/>
          <w:numId w:val="1"/>
        </w:numPr>
        <w:rPr>
          <w:color w:val="auto"/>
          <w:sz w:val="23"/>
          <w:szCs w:val="23"/>
        </w:rPr>
      </w:pPr>
      <w:r>
        <w:rPr>
          <w:color w:val="auto"/>
          <w:sz w:val="23"/>
          <w:szCs w:val="23"/>
        </w:rPr>
        <w:t xml:space="preserve">Practice participation in liturgical celebrations and use appropriate gestures, postures and responses </w:t>
      </w:r>
    </w:p>
    <w:p w:rsidR="006B27FC" w:rsidRDefault="006B27FC" w:rsidP="006B27FC">
      <w:pPr>
        <w:pStyle w:val="Default"/>
        <w:rPr>
          <w:rFonts w:cstheme="minorBidi"/>
          <w:color w:val="auto"/>
        </w:rPr>
      </w:pPr>
    </w:p>
    <w:p w:rsidR="00A008C6" w:rsidRDefault="00A008C6" w:rsidP="006B27FC">
      <w:pPr>
        <w:pStyle w:val="Default"/>
        <w:rPr>
          <w:rFonts w:cstheme="minorBidi"/>
          <w:color w:val="auto"/>
        </w:rPr>
      </w:pPr>
      <w:r w:rsidRPr="00A008C6">
        <w:rPr>
          <w:rFonts w:cstheme="minorBidi"/>
          <w:b/>
          <w:color w:val="auto"/>
        </w:rPr>
        <w:t>Community:</w:t>
      </w:r>
      <w:r>
        <w:rPr>
          <w:rFonts w:cstheme="minorBidi"/>
          <w:color w:val="auto"/>
        </w:rPr>
        <w:t xml:space="preserve"> </w:t>
      </w:r>
      <w:r w:rsidRPr="00A008C6">
        <w:rPr>
          <w:rFonts w:cstheme="minorBidi"/>
          <w:i/>
          <w:color w:val="auto"/>
        </w:rPr>
        <w:t>By the end of</w:t>
      </w:r>
      <w:r>
        <w:rPr>
          <w:rFonts w:cstheme="minorBidi"/>
          <w:color w:val="auto"/>
        </w:rPr>
        <w:t xml:space="preserve"> </w:t>
      </w:r>
      <w:r>
        <w:rPr>
          <w:i/>
          <w:iCs/>
          <w:color w:val="auto"/>
          <w:sz w:val="23"/>
          <w:szCs w:val="23"/>
        </w:rPr>
        <w:t>Grade 5, our children will understand that they are part of a larger faith community and family- the parish community of St. Mary of the Immaculate Conception AND the larger Catholic Church. They will:</w:t>
      </w:r>
    </w:p>
    <w:p w:rsidR="00A008C6" w:rsidRDefault="00A008C6" w:rsidP="00A008C6">
      <w:pPr>
        <w:pStyle w:val="Default"/>
        <w:numPr>
          <w:ilvl w:val="0"/>
          <w:numId w:val="1"/>
        </w:numPr>
        <w:spacing w:after="66"/>
        <w:rPr>
          <w:color w:val="auto"/>
          <w:sz w:val="23"/>
          <w:szCs w:val="23"/>
        </w:rPr>
      </w:pPr>
      <w:r>
        <w:rPr>
          <w:color w:val="auto"/>
          <w:sz w:val="23"/>
          <w:szCs w:val="23"/>
        </w:rPr>
        <w:t xml:space="preserve">Be able to discuss the consequences of sin in their own lives and the lives of the community and world </w:t>
      </w:r>
    </w:p>
    <w:p w:rsidR="00A008C6" w:rsidRDefault="00A008C6" w:rsidP="00A008C6">
      <w:pPr>
        <w:pStyle w:val="Default"/>
        <w:numPr>
          <w:ilvl w:val="0"/>
          <w:numId w:val="1"/>
        </w:numPr>
        <w:spacing w:after="66"/>
        <w:rPr>
          <w:color w:val="auto"/>
          <w:sz w:val="23"/>
          <w:szCs w:val="23"/>
        </w:rPr>
      </w:pPr>
      <w:r>
        <w:rPr>
          <w:color w:val="auto"/>
          <w:sz w:val="23"/>
          <w:szCs w:val="23"/>
        </w:rPr>
        <w:t xml:space="preserve">Be able to share stories that demonstrate how to live their faith at home, work, school and when socializing </w:t>
      </w:r>
    </w:p>
    <w:p w:rsidR="00A008C6" w:rsidRDefault="00A008C6" w:rsidP="00A008C6">
      <w:pPr>
        <w:pStyle w:val="Default"/>
        <w:numPr>
          <w:ilvl w:val="0"/>
          <w:numId w:val="1"/>
        </w:numPr>
        <w:spacing w:after="66"/>
        <w:rPr>
          <w:color w:val="auto"/>
          <w:sz w:val="23"/>
          <w:szCs w:val="23"/>
        </w:rPr>
      </w:pPr>
      <w:r>
        <w:rPr>
          <w:color w:val="auto"/>
          <w:sz w:val="23"/>
          <w:szCs w:val="23"/>
        </w:rPr>
        <w:t xml:space="preserve">Know and continue to practice the Corporal Works of Mercy </w:t>
      </w:r>
    </w:p>
    <w:p w:rsidR="00A008C6" w:rsidRPr="00CF5BFF" w:rsidRDefault="00A008C6" w:rsidP="00A008C6">
      <w:pPr>
        <w:pStyle w:val="Default"/>
        <w:numPr>
          <w:ilvl w:val="0"/>
          <w:numId w:val="11"/>
        </w:numPr>
        <w:rPr>
          <w:rFonts w:ascii="Times New Roman" w:hAnsi="Times New Roman" w:cs="Times New Roman"/>
        </w:rPr>
      </w:pPr>
      <w:r>
        <w:rPr>
          <w:rFonts w:cs="Times New Roman"/>
        </w:rPr>
        <w:t>D</w:t>
      </w:r>
      <w:r w:rsidRPr="00CF5BFF">
        <w:rPr>
          <w:rFonts w:cs="Times New Roman"/>
        </w:rPr>
        <w:t xml:space="preserve">escribe how the community of the Church (our families, friends, priests, religious, laity, bishops, pope) is a gift, which expresses God’s love, and care for us. </w:t>
      </w:r>
    </w:p>
    <w:p w:rsidR="00A008C6" w:rsidRDefault="00A008C6" w:rsidP="00A008C6">
      <w:pPr>
        <w:pStyle w:val="Default"/>
        <w:numPr>
          <w:ilvl w:val="0"/>
          <w:numId w:val="11"/>
        </w:numPr>
        <w:spacing w:after="66"/>
        <w:rPr>
          <w:color w:val="auto"/>
          <w:sz w:val="23"/>
          <w:szCs w:val="23"/>
        </w:rPr>
      </w:pPr>
      <w:r>
        <w:rPr>
          <w:color w:val="auto"/>
          <w:sz w:val="23"/>
          <w:szCs w:val="23"/>
        </w:rPr>
        <w:t xml:space="preserve">Be able to define the term “laity” and be able to give examples of the contributions the laity makes in the Church, community and larger world </w:t>
      </w:r>
    </w:p>
    <w:p w:rsidR="00A008C6" w:rsidRDefault="00A008C6" w:rsidP="00A008C6">
      <w:pPr>
        <w:pStyle w:val="Default"/>
        <w:numPr>
          <w:ilvl w:val="0"/>
          <w:numId w:val="11"/>
        </w:numPr>
        <w:rPr>
          <w:color w:val="auto"/>
          <w:sz w:val="23"/>
          <w:szCs w:val="23"/>
        </w:rPr>
      </w:pPr>
      <w:r>
        <w:rPr>
          <w:color w:val="auto"/>
          <w:sz w:val="23"/>
          <w:szCs w:val="23"/>
        </w:rPr>
        <w:t xml:space="preserve">Discuss how Jesus command to forgive your neighbor “seven times seventy times” applies to their own lives </w:t>
      </w:r>
    </w:p>
    <w:p w:rsidR="00A008C6" w:rsidRDefault="00A008C6" w:rsidP="00A008C6">
      <w:pPr>
        <w:pStyle w:val="Default"/>
        <w:rPr>
          <w:color w:val="auto"/>
          <w:sz w:val="23"/>
          <w:szCs w:val="23"/>
        </w:rPr>
      </w:pPr>
    </w:p>
    <w:p w:rsidR="00A008C6" w:rsidRDefault="00A008C6" w:rsidP="00A008C6">
      <w:pPr>
        <w:pStyle w:val="Default"/>
        <w:rPr>
          <w:color w:val="auto"/>
          <w:sz w:val="23"/>
          <w:szCs w:val="23"/>
        </w:rPr>
      </w:pPr>
      <w:r>
        <w:rPr>
          <w:b/>
          <w:bCs/>
          <w:color w:val="auto"/>
          <w:sz w:val="23"/>
          <w:szCs w:val="23"/>
        </w:rPr>
        <w:t xml:space="preserve">Service: </w:t>
      </w:r>
      <w:proofErr w:type="gramStart"/>
      <w:r>
        <w:rPr>
          <w:i/>
          <w:iCs/>
          <w:color w:val="auto"/>
          <w:sz w:val="23"/>
          <w:szCs w:val="23"/>
        </w:rPr>
        <w:t>By</w:t>
      </w:r>
      <w:proofErr w:type="gramEnd"/>
      <w:r>
        <w:rPr>
          <w:i/>
          <w:iCs/>
          <w:color w:val="auto"/>
          <w:sz w:val="23"/>
          <w:szCs w:val="23"/>
        </w:rPr>
        <w:t xml:space="preserve"> the end of Grade 5, our children will… </w:t>
      </w:r>
    </w:p>
    <w:p w:rsidR="00A008C6" w:rsidRDefault="00A008C6" w:rsidP="00A008C6">
      <w:pPr>
        <w:pStyle w:val="Default"/>
        <w:numPr>
          <w:ilvl w:val="0"/>
          <w:numId w:val="11"/>
        </w:numPr>
        <w:spacing w:after="65"/>
        <w:rPr>
          <w:color w:val="auto"/>
          <w:sz w:val="23"/>
          <w:szCs w:val="23"/>
        </w:rPr>
      </w:pPr>
      <w:r>
        <w:rPr>
          <w:color w:val="auto"/>
          <w:sz w:val="23"/>
          <w:szCs w:val="23"/>
        </w:rPr>
        <w:t xml:space="preserve">Be able to describe gospel passages that show Jesus as a person of service </w:t>
      </w:r>
    </w:p>
    <w:p w:rsidR="00A008C6" w:rsidRDefault="00A008C6" w:rsidP="00A008C6">
      <w:pPr>
        <w:pStyle w:val="Default"/>
        <w:numPr>
          <w:ilvl w:val="0"/>
          <w:numId w:val="11"/>
        </w:numPr>
        <w:spacing w:after="65"/>
        <w:rPr>
          <w:color w:val="auto"/>
          <w:sz w:val="23"/>
          <w:szCs w:val="23"/>
        </w:rPr>
      </w:pPr>
      <w:r>
        <w:rPr>
          <w:color w:val="auto"/>
          <w:sz w:val="23"/>
          <w:szCs w:val="23"/>
        </w:rPr>
        <w:t xml:space="preserve">Develop personal strategies for providing service to their family, neighbors, parish, and/or school </w:t>
      </w:r>
    </w:p>
    <w:p w:rsidR="00A008C6" w:rsidRDefault="00A008C6" w:rsidP="00A008C6">
      <w:pPr>
        <w:pStyle w:val="Default"/>
        <w:numPr>
          <w:ilvl w:val="0"/>
          <w:numId w:val="11"/>
        </w:numPr>
        <w:spacing w:after="65"/>
        <w:rPr>
          <w:color w:val="auto"/>
          <w:sz w:val="23"/>
          <w:szCs w:val="23"/>
        </w:rPr>
      </w:pPr>
      <w:r>
        <w:rPr>
          <w:color w:val="auto"/>
          <w:sz w:val="23"/>
          <w:szCs w:val="23"/>
        </w:rPr>
        <w:t xml:space="preserve">Participate in a group service project and be able to discuss its purpose </w:t>
      </w:r>
    </w:p>
    <w:p w:rsidR="00A008C6" w:rsidRDefault="00A008C6" w:rsidP="00A008C6">
      <w:pPr>
        <w:pStyle w:val="Default"/>
        <w:numPr>
          <w:ilvl w:val="0"/>
          <w:numId w:val="11"/>
        </w:numPr>
        <w:spacing w:after="65"/>
        <w:rPr>
          <w:color w:val="auto"/>
          <w:sz w:val="23"/>
          <w:szCs w:val="23"/>
        </w:rPr>
      </w:pPr>
      <w:r>
        <w:rPr>
          <w:color w:val="auto"/>
          <w:sz w:val="23"/>
          <w:szCs w:val="23"/>
        </w:rPr>
        <w:t xml:space="preserve">Discuss the ways in which service can be a lifestyle and/or career </w:t>
      </w:r>
    </w:p>
    <w:p w:rsidR="00A008C6" w:rsidRDefault="001822A1" w:rsidP="00A008C6">
      <w:pPr>
        <w:pStyle w:val="Default"/>
        <w:numPr>
          <w:ilvl w:val="0"/>
          <w:numId w:val="11"/>
        </w:numPr>
        <w:rPr>
          <w:color w:val="auto"/>
          <w:sz w:val="23"/>
          <w:szCs w:val="23"/>
        </w:rPr>
      </w:pPr>
      <w:r>
        <w:rPr>
          <w:color w:val="auto"/>
          <w:sz w:val="23"/>
          <w:szCs w:val="23"/>
        </w:rPr>
        <w:t xml:space="preserve">Define “stewardship” and </w:t>
      </w:r>
      <w:r w:rsidR="00A008C6">
        <w:rPr>
          <w:color w:val="auto"/>
          <w:sz w:val="23"/>
          <w:szCs w:val="23"/>
        </w:rPr>
        <w:t xml:space="preserve">Identify ways </w:t>
      </w:r>
      <w:r>
        <w:rPr>
          <w:color w:val="auto"/>
          <w:sz w:val="23"/>
          <w:szCs w:val="23"/>
        </w:rPr>
        <w:t>to</w:t>
      </w:r>
      <w:r w:rsidR="00A008C6">
        <w:rPr>
          <w:color w:val="auto"/>
          <w:sz w:val="23"/>
          <w:szCs w:val="23"/>
        </w:rPr>
        <w:t xml:space="preserve"> practice good stewardship for the environment </w:t>
      </w:r>
    </w:p>
    <w:p w:rsidR="001822A1" w:rsidRPr="001822A1" w:rsidRDefault="001822A1" w:rsidP="001822A1">
      <w:pPr>
        <w:autoSpaceDE w:val="0"/>
        <w:autoSpaceDN w:val="0"/>
        <w:adjustRightInd w:val="0"/>
        <w:spacing w:line="240" w:lineRule="auto"/>
        <w:rPr>
          <w:rFonts w:cs="Times New Roman"/>
          <w:b/>
          <w:bCs/>
          <w:i/>
          <w:color w:val="000000"/>
        </w:rPr>
      </w:pPr>
      <w:r w:rsidRPr="001822A1">
        <w:rPr>
          <w:rFonts w:cs="Times New Roman"/>
          <w:b/>
          <w:bCs/>
          <w:i/>
          <w:color w:val="000000"/>
        </w:rPr>
        <w:lastRenderedPageBreak/>
        <w:t>Catholic Prayers to be able to recite by themselves:</w:t>
      </w:r>
    </w:p>
    <w:p w:rsidR="001822A1" w:rsidRPr="001822A1" w:rsidRDefault="001822A1" w:rsidP="001822A1">
      <w:pPr>
        <w:spacing w:line="240" w:lineRule="auto"/>
        <w:ind w:firstLine="360"/>
        <w:rPr>
          <w:b/>
        </w:rPr>
      </w:pPr>
      <w:r w:rsidRPr="001822A1">
        <w:rPr>
          <w:b/>
        </w:rPr>
        <w:t>Our Father, Hail Mary, Glory Be, Grace, Act of Contrition, Angel of God, Fatima Prayer,  Hail, Holy Queen, Know each of the 5 mysteries in the four sets of Mysteries of the Rosary, and</w:t>
      </w:r>
    </w:p>
    <w:p w:rsidR="001822A1" w:rsidRPr="001822A1" w:rsidRDefault="001822A1" w:rsidP="001822A1">
      <w:pPr>
        <w:spacing w:line="240" w:lineRule="auto"/>
        <w:ind w:firstLine="360"/>
      </w:pPr>
      <w:r w:rsidRPr="001822A1">
        <w:rPr>
          <w:b/>
        </w:rPr>
        <w:t>Apostles Creed:</w:t>
      </w:r>
      <w:r w:rsidRPr="001822A1">
        <w:t xml:space="preserve">  I believe in God,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the Father; from thence he shall come to judge the living and the dead. I believe in the Holy Spirit, the holy Catholic Church, the communion of saints, the forgiveness of sins, the resurrection of the body, and life everlasting. Amen.</w:t>
      </w:r>
    </w:p>
    <w:p w:rsidR="001822A1" w:rsidRPr="001822A1" w:rsidRDefault="001822A1" w:rsidP="001822A1">
      <w:pPr>
        <w:autoSpaceDE w:val="0"/>
        <w:autoSpaceDN w:val="0"/>
        <w:adjustRightInd w:val="0"/>
        <w:spacing w:after="0" w:line="240" w:lineRule="auto"/>
        <w:rPr>
          <w:rFonts w:cs="Times New Roman"/>
          <w:color w:val="000000"/>
        </w:rPr>
      </w:pPr>
      <w:r w:rsidRPr="001822A1">
        <w:rPr>
          <w:rFonts w:cs="Times New Roman"/>
          <w:b/>
          <w:bCs/>
          <w:color w:val="000000"/>
        </w:rPr>
        <w:t xml:space="preserve">The Nicene Creed </w:t>
      </w:r>
    </w:p>
    <w:p w:rsidR="001822A1" w:rsidRPr="001822A1" w:rsidRDefault="001822A1" w:rsidP="001822A1">
      <w:pPr>
        <w:autoSpaceDE w:val="0"/>
        <w:autoSpaceDN w:val="0"/>
        <w:adjustRightInd w:val="0"/>
        <w:spacing w:after="0" w:line="240" w:lineRule="auto"/>
        <w:rPr>
          <w:rFonts w:cs="Times New Roman"/>
          <w:color w:val="000000"/>
        </w:rPr>
      </w:pPr>
      <w:r w:rsidRPr="001822A1">
        <w:rPr>
          <w:rFonts w:cs="Times New Roman"/>
          <w:color w:val="000000"/>
        </w:rPr>
        <w:t xml:space="preserve">I believe in one God, the Father almighty, maker of heaven and earth, of all things visible and invisible. </w:t>
      </w:r>
    </w:p>
    <w:p w:rsidR="001822A1" w:rsidRPr="001822A1" w:rsidRDefault="001822A1" w:rsidP="001822A1">
      <w:pPr>
        <w:autoSpaceDE w:val="0"/>
        <w:autoSpaceDN w:val="0"/>
        <w:adjustRightInd w:val="0"/>
        <w:spacing w:after="0" w:line="240" w:lineRule="auto"/>
        <w:ind w:firstLine="360"/>
        <w:rPr>
          <w:rFonts w:cs="Times New Roman"/>
          <w:color w:val="000000"/>
        </w:rPr>
      </w:pPr>
      <w:r w:rsidRPr="001822A1">
        <w:rPr>
          <w:rFonts w:cs="Times New Roman"/>
          <w:color w:val="000000"/>
        </w:rPr>
        <w:t xml:space="preserve">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w:t>
      </w:r>
    </w:p>
    <w:p w:rsidR="001822A1" w:rsidRPr="001822A1" w:rsidRDefault="001822A1" w:rsidP="001822A1">
      <w:pPr>
        <w:autoSpaceDE w:val="0"/>
        <w:autoSpaceDN w:val="0"/>
        <w:adjustRightInd w:val="0"/>
        <w:spacing w:after="0" w:line="240" w:lineRule="auto"/>
        <w:ind w:firstLine="360"/>
        <w:rPr>
          <w:rFonts w:cs="Times New Roman"/>
          <w:color w:val="000000"/>
        </w:rPr>
      </w:pPr>
      <w:r w:rsidRPr="001822A1">
        <w:rPr>
          <w:rFonts w:cs="Times New Roman"/>
          <w:color w:val="000000"/>
        </w:rPr>
        <w:t xml:space="preserve">I believe in the Holy Spirit, the Lord, the giver of life, who proceeds from the Father and the Son, who with the Father and the Son is adored and glorified, who has spoken through the prophets. </w:t>
      </w:r>
    </w:p>
    <w:p w:rsidR="001822A1" w:rsidRPr="001822A1" w:rsidRDefault="001822A1" w:rsidP="001822A1">
      <w:pPr>
        <w:spacing w:line="240" w:lineRule="auto"/>
        <w:ind w:firstLine="360"/>
        <w:rPr>
          <w:b/>
        </w:rPr>
      </w:pPr>
      <w:r w:rsidRPr="001822A1">
        <w:rPr>
          <w:rFonts w:cs="Times New Roman"/>
          <w:color w:val="000000"/>
        </w:rPr>
        <w:t>I believe in one, holy, catholic and apostolic Church. I confess one Baptism for the forgiveness of sins and I look forward to the resurrection of the dead and the life of the world to come. Amen.</w:t>
      </w:r>
    </w:p>
    <w:p w:rsidR="00A008C6" w:rsidRDefault="00A008C6" w:rsidP="006B27FC">
      <w:pPr>
        <w:pStyle w:val="Default"/>
        <w:rPr>
          <w:rFonts w:cstheme="minorBidi"/>
          <w:color w:val="auto"/>
        </w:rPr>
      </w:pPr>
    </w:p>
    <w:p w:rsidR="00483003" w:rsidRDefault="00483003"/>
    <w:sectPr w:rsidR="00483003" w:rsidSect="00F70A80">
      <w:type w:val="continuous"/>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igh Tower Text">
    <w:altName w:val="High Tower Text"/>
    <w:panose1 w:val="0204050205050603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58EF"/>
    <w:multiLevelType w:val="hybridMultilevel"/>
    <w:tmpl w:val="211A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B62FB"/>
    <w:multiLevelType w:val="hybridMultilevel"/>
    <w:tmpl w:val="307A02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7E2630B"/>
    <w:multiLevelType w:val="hybridMultilevel"/>
    <w:tmpl w:val="3C48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36F06"/>
    <w:multiLevelType w:val="hybridMultilevel"/>
    <w:tmpl w:val="F362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70336"/>
    <w:multiLevelType w:val="hybridMultilevel"/>
    <w:tmpl w:val="D88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B3BA6"/>
    <w:multiLevelType w:val="hybridMultilevel"/>
    <w:tmpl w:val="8250D300"/>
    <w:lvl w:ilvl="0" w:tplc="81A65E34">
      <w:start w:val="3"/>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E38D9"/>
    <w:multiLevelType w:val="hybridMultilevel"/>
    <w:tmpl w:val="1B9C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A4A7B"/>
    <w:multiLevelType w:val="hybridMultilevel"/>
    <w:tmpl w:val="CFAC83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A372A9"/>
    <w:multiLevelType w:val="hybridMultilevel"/>
    <w:tmpl w:val="DC3C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676A3"/>
    <w:multiLevelType w:val="hybridMultilevel"/>
    <w:tmpl w:val="549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F6A6C"/>
    <w:multiLevelType w:val="hybridMultilevel"/>
    <w:tmpl w:val="0306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8861EE"/>
    <w:multiLevelType w:val="hybridMultilevel"/>
    <w:tmpl w:val="590EEA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3"/>
  </w:num>
  <w:num w:numId="6">
    <w:abstractNumId w:val="11"/>
  </w:num>
  <w:num w:numId="7">
    <w:abstractNumId w:val="7"/>
  </w:num>
  <w:num w:numId="8">
    <w:abstractNumId w:val="1"/>
  </w:num>
  <w:num w:numId="9">
    <w:abstractNumId w:val="6"/>
  </w:num>
  <w:num w:numId="10">
    <w:abstractNumId w:val="9"/>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27FC"/>
    <w:rsid w:val="001329C3"/>
    <w:rsid w:val="001822A1"/>
    <w:rsid w:val="00483003"/>
    <w:rsid w:val="004D643A"/>
    <w:rsid w:val="00674768"/>
    <w:rsid w:val="00695241"/>
    <w:rsid w:val="006B27FC"/>
    <w:rsid w:val="006B7988"/>
    <w:rsid w:val="00801A79"/>
    <w:rsid w:val="0098542C"/>
    <w:rsid w:val="00A008C6"/>
    <w:rsid w:val="00AA6DFF"/>
    <w:rsid w:val="00B06F13"/>
    <w:rsid w:val="00CE27A0"/>
    <w:rsid w:val="00CF5BFF"/>
    <w:rsid w:val="00D25533"/>
    <w:rsid w:val="00E75626"/>
    <w:rsid w:val="00F70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7F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70A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Collins</dc:creator>
  <cp:lastModifiedBy>Brenda Collins</cp:lastModifiedBy>
  <cp:revision>6</cp:revision>
  <dcterms:created xsi:type="dcterms:W3CDTF">2017-12-29T16:32:00Z</dcterms:created>
  <dcterms:modified xsi:type="dcterms:W3CDTF">2017-12-29T20:58:00Z</dcterms:modified>
</cp:coreProperties>
</file>