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4A" w:rsidRDefault="00A4494A" w:rsidP="00A4494A">
      <w:pP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</w:pPr>
      <w: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  <w:t>Instructions for viewing/printing payment history for a tax year.</w:t>
      </w:r>
      <w:bookmarkStart w:id="0" w:name="_GoBack"/>
      <w:bookmarkEnd w:id="0"/>
    </w:p>
    <w:p w:rsidR="00A4494A" w:rsidRDefault="00A4494A" w:rsidP="00A4494A">
      <w:pP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</w:pPr>
    </w:p>
    <w:p w:rsidR="00A4494A" w:rsidRDefault="00A4494A" w:rsidP="00A4494A">
      <w:pPr>
        <w:rPr>
          <w:rFonts w:ascii="Franklin Gothic Medium" w:hAnsi="Franklin Gothic Medium"/>
          <w:color w:val="1F497D"/>
        </w:rPr>
      </w:pPr>
      <w: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  <w:t>Step 1: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 FACTS Customer will sign into FACTS at </w:t>
      </w:r>
      <w:hyperlink r:id="rId4" w:history="1">
        <w:r>
          <w:rPr>
            <w:rStyle w:val="Hyperlink"/>
            <w:rFonts w:ascii="Franklin Gothic Medium" w:hAnsi="Franklin Gothic Medium"/>
            <w:color w:val="1F497D"/>
          </w:rPr>
          <w:t>https://online.factsmgt.com</w:t>
        </w:r>
      </w:hyperlink>
      <w:r>
        <w:rPr>
          <w:rFonts w:ascii="Franklin Gothic Medium" w:hAnsi="Franklin Gothic Medium"/>
          <w:color w:val="1F497D"/>
        </w:rPr>
        <w:t xml:space="preserve"> </w:t>
      </w:r>
    </w:p>
    <w:p w:rsidR="00A4494A" w:rsidRDefault="00A4494A" w:rsidP="00A4494A">
      <w:pPr>
        <w:rPr>
          <w:rFonts w:ascii="Franklin Gothic Medium" w:hAnsi="Franklin Gothic Medium"/>
          <w:color w:val="1F497D"/>
        </w:rPr>
      </w:pPr>
    </w:p>
    <w:p w:rsidR="00A4494A" w:rsidRDefault="00A4494A" w:rsidP="00A4494A">
      <w:pPr>
        <w:rPr>
          <w:rFonts w:ascii="Franklin Gothic Medium" w:hAnsi="Franklin Gothic Medium"/>
          <w:color w:val="1F497D"/>
          <w:sz w:val="28"/>
          <w:szCs w:val="28"/>
        </w:rPr>
      </w:pPr>
      <w: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  <w:t>Step 2: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 Select ‘View Details’  </w:t>
      </w:r>
    </w:p>
    <w:p w:rsidR="00A4494A" w:rsidRDefault="00A4494A" w:rsidP="00A4494A">
      <w:pPr>
        <w:rPr>
          <w:rFonts w:ascii="Franklin Gothic Medium" w:hAnsi="Franklin Gothic Medium"/>
          <w:color w:val="2F5496"/>
          <w:sz w:val="8"/>
          <w:szCs w:val="8"/>
        </w:rPr>
      </w:pPr>
    </w:p>
    <w:p w:rsidR="00A4494A" w:rsidRDefault="00A4494A" w:rsidP="00A4494A">
      <w:pPr>
        <w:ind w:left="1440"/>
        <w:rPr>
          <w:rFonts w:ascii="Franklin Gothic Medium" w:hAnsi="Franklin Gothic Medium"/>
          <w:color w:val="2F5496"/>
        </w:rPr>
      </w:pPr>
      <w:r>
        <w:rPr>
          <w:rFonts w:ascii="Franklin Gothic Medium" w:hAnsi="Franklin Gothic Medium"/>
          <w:noProof/>
          <w:color w:val="2F5496"/>
        </w:rPr>
        <w:drawing>
          <wp:inline distT="0" distB="0" distL="0" distR="0">
            <wp:extent cx="2505075" cy="1333500"/>
            <wp:effectExtent l="0" t="0" r="9525" b="0"/>
            <wp:docPr id="3" name="Picture 3" descr="SNAGHTML2a11c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GHTML2a11c7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4A" w:rsidRDefault="00A4494A" w:rsidP="00A4494A">
      <w:pPr>
        <w:ind w:left="1440"/>
        <w:rPr>
          <w:rFonts w:ascii="Franklin Gothic Medium" w:hAnsi="Franklin Gothic Medium"/>
          <w:color w:val="2F5496"/>
          <w:sz w:val="10"/>
          <w:szCs w:val="10"/>
        </w:rPr>
      </w:pPr>
    </w:p>
    <w:p w:rsidR="00A4494A" w:rsidRDefault="00A4494A" w:rsidP="00A4494A">
      <w:pPr>
        <w:ind w:left="1440"/>
        <w:rPr>
          <w:rFonts w:ascii="Franklin Gothic Medium" w:hAnsi="Franklin Gothic Medium"/>
          <w:color w:val="2F5496"/>
        </w:rPr>
      </w:pPr>
      <w:r>
        <w:rPr>
          <w:rFonts w:ascii="Franklin Gothic Medium" w:hAnsi="Franklin Gothic Medium"/>
          <w:color w:val="2F5496"/>
        </w:rPr>
        <w:t xml:space="preserve">            </w:t>
      </w:r>
    </w:p>
    <w:p w:rsidR="00A4494A" w:rsidRDefault="00A4494A" w:rsidP="00A4494A">
      <w:pPr>
        <w:rPr>
          <w:rFonts w:ascii="Franklin Gothic Medium" w:hAnsi="Franklin Gothic Medium"/>
          <w:color w:val="1F497D"/>
          <w:sz w:val="28"/>
          <w:szCs w:val="28"/>
        </w:rPr>
      </w:pPr>
      <w: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  <w:t>Step 3: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 Select ‘View Payment Summary’</w:t>
      </w:r>
    </w:p>
    <w:p w:rsidR="00A4494A" w:rsidRDefault="00A4494A" w:rsidP="00A4494A">
      <w:pPr>
        <w:rPr>
          <w:rFonts w:ascii="Franklin Gothic Medium" w:hAnsi="Franklin Gothic Medium"/>
          <w:color w:val="1F497D"/>
          <w:sz w:val="28"/>
          <w:szCs w:val="28"/>
        </w:rPr>
      </w:pPr>
    </w:p>
    <w:p w:rsidR="00A4494A" w:rsidRDefault="00A4494A" w:rsidP="00A4494A">
      <w:pPr>
        <w:rPr>
          <w:rFonts w:ascii="Franklin Gothic Medium" w:hAnsi="Franklin Gothic Medium"/>
          <w:color w:val="1F497D"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4505325" cy="1200150"/>
            <wp:effectExtent l="0" t="0" r="9525" b="0"/>
            <wp:docPr id="2" name="Picture 2" descr="cid:image006.jpg@01D3857C.34C4F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D3857C.34C4FB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4A" w:rsidRDefault="00A4494A" w:rsidP="00A4494A">
      <w:pPr>
        <w:rPr>
          <w:rFonts w:ascii="Franklin Gothic Medium" w:hAnsi="Franklin Gothic Medium"/>
          <w:color w:val="2F5496"/>
          <w:sz w:val="28"/>
          <w:szCs w:val="28"/>
        </w:rPr>
      </w:pPr>
    </w:p>
    <w:p w:rsidR="00A4494A" w:rsidRDefault="00A4494A" w:rsidP="00A4494A">
      <w:pPr>
        <w:rPr>
          <w:rFonts w:ascii="Franklin Gothic Medium" w:hAnsi="Franklin Gothic Medium"/>
          <w:color w:val="2F5496"/>
        </w:rPr>
      </w:pPr>
      <w:r>
        <w:rPr>
          <w:rFonts w:ascii="Franklin Gothic Medium" w:hAnsi="Franklin Gothic Medium"/>
          <w:color w:val="2F5496"/>
        </w:rPr>
        <w:t>  </w:t>
      </w:r>
    </w:p>
    <w:p w:rsidR="00A4494A" w:rsidRDefault="00A4494A" w:rsidP="00A4494A">
      <w:pPr>
        <w:ind w:left="1440"/>
        <w:rPr>
          <w:rFonts w:ascii="Franklin Gothic Medium" w:hAnsi="Franklin Gothic Medium"/>
          <w:color w:val="2F5496"/>
        </w:rPr>
      </w:pPr>
      <w:r>
        <w:rPr>
          <w:rFonts w:ascii="Franklin Gothic Medium" w:hAnsi="Franklin Gothic Medium"/>
          <w:color w:val="C00000"/>
        </w:rPr>
        <w:t>**</w:t>
      </w:r>
      <w:r>
        <w:rPr>
          <w:rFonts w:ascii="Franklin Gothic Medium" w:hAnsi="Franklin Gothic Medium"/>
          <w:i/>
          <w:iCs/>
          <w:color w:val="C00000"/>
        </w:rPr>
        <w:t>Page will open in another window or tab</w:t>
      </w:r>
      <w:proofErr w:type="gramStart"/>
      <w:r>
        <w:rPr>
          <w:rFonts w:ascii="Franklin Gothic Medium" w:hAnsi="Franklin Gothic Medium"/>
          <w:i/>
          <w:iCs/>
          <w:color w:val="C00000"/>
        </w:rPr>
        <w:t>.</w:t>
      </w:r>
      <w:r>
        <w:rPr>
          <w:rFonts w:ascii="Franklin Gothic Medium" w:hAnsi="Franklin Gothic Medium"/>
          <w:color w:val="C00000"/>
        </w:rPr>
        <w:t>*</w:t>
      </w:r>
      <w:proofErr w:type="gramEnd"/>
      <w:r>
        <w:rPr>
          <w:rFonts w:ascii="Franklin Gothic Medium" w:hAnsi="Franklin Gothic Medium"/>
          <w:color w:val="C00000"/>
        </w:rPr>
        <w:t>*</w:t>
      </w:r>
    </w:p>
    <w:p w:rsidR="00A4494A" w:rsidRDefault="00A4494A" w:rsidP="00A4494A">
      <w:pPr>
        <w:rPr>
          <w:rFonts w:ascii="Franklin Gothic Medium" w:hAnsi="Franklin Gothic Medium"/>
          <w:color w:val="2F5496"/>
        </w:rPr>
      </w:pPr>
    </w:p>
    <w:p w:rsidR="00A4494A" w:rsidRDefault="00A4494A" w:rsidP="00A4494A">
      <w:pPr>
        <w:rPr>
          <w:rFonts w:ascii="Franklin Gothic Medium" w:hAnsi="Franklin Gothic Medium"/>
          <w:color w:val="1F497D"/>
          <w:sz w:val="28"/>
          <w:szCs w:val="28"/>
        </w:rPr>
      </w:pPr>
      <w:r>
        <w:rPr>
          <w:rFonts w:ascii="Franklin Gothic Medium" w:hAnsi="Franklin Gothic Medium"/>
          <w:b/>
          <w:bCs/>
          <w:color w:val="1F497D"/>
          <w:sz w:val="28"/>
          <w:szCs w:val="28"/>
          <w:u w:val="single"/>
        </w:rPr>
        <w:t>Step 5:</w:t>
      </w:r>
      <w:r>
        <w:rPr>
          <w:rFonts w:ascii="Franklin Gothic Medium" w:hAnsi="Franklin Gothic Medium"/>
          <w:color w:val="1F497D"/>
          <w:sz w:val="28"/>
          <w:szCs w:val="28"/>
        </w:rPr>
        <w:t xml:space="preserve"> Select the year &amp; then ‘Print’.</w:t>
      </w:r>
    </w:p>
    <w:p w:rsidR="00A4494A" w:rsidRDefault="00A4494A" w:rsidP="00A4494A">
      <w:pPr>
        <w:rPr>
          <w:rFonts w:ascii="Franklin Gothic Medium" w:hAnsi="Franklin Gothic Medium"/>
          <w:color w:val="2F5496"/>
          <w:sz w:val="28"/>
          <w:szCs w:val="28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5648325" cy="4543425"/>
            <wp:effectExtent l="0" t="0" r="9525" b="9525"/>
            <wp:docPr id="1" name="Picture 1" descr="cid:image007.jpg@01D3857C.34C4F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3857C.34C4FB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4A" w:rsidRDefault="00A4494A" w:rsidP="00A4494A">
      <w:pPr>
        <w:ind w:left="1440"/>
        <w:jc w:val="center"/>
        <w:rPr>
          <w:rFonts w:ascii="Franklin Gothic Medium" w:hAnsi="Franklin Gothic Medium"/>
          <w:color w:val="2F5496"/>
        </w:rPr>
      </w:pPr>
    </w:p>
    <w:p w:rsidR="00A4494A" w:rsidRDefault="00A4494A" w:rsidP="00A4494A">
      <w:pPr>
        <w:rPr>
          <w:rFonts w:ascii="Franklin Gothic Medium" w:hAnsi="Franklin Gothic Medium"/>
          <w:color w:val="2F5496"/>
        </w:rPr>
      </w:pPr>
    </w:p>
    <w:p w:rsidR="00A4494A" w:rsidRDefault="00A4494A" w:rsidP="00A4494A">
      <w:pPr>
        <w:rPr>
          <w:rFonts w:ascii="Franklin Gothic Medium" w:hAnsi="Franklin Gothic Medium"/>
          <w:i/>
          <w:iCs/>
          <w:color w:val="1F497D"/>
        </w:rPr>
      </w:pPr>
      <w:r>
        <w:rPr>
          <w:rFonts w:ascii="Franklin Gothic Medium" w:hAnsi="Franklin Gothic Medium"/>
          <w:b/>
          <w:bCs/>
          <w:color w:val="1F497D"/>
          <w:sz w:val="24"/>
          <w:szCs w:val="24"/>
          <w:u w:val="single"/>
        </w:rPr>
        <w:t>NOTE:</w:t>
      </w:r>
      <w:r>
        <w:rPr>
          <w:rFonts w:ascii="Franklin Gothic Medium" w:hAnsi="Franklin Gothic Medium"/>
          <w:color w:val="1F497D"/>
          <w:sz w:val="24"/>
          <w:szCs w:val="24"/>
        </w:rPr>
        <w:t xml:space="preserve"> </w:t>
      </w:r>
      <w:r>
        <w:rPr>
          <w:rFonts w:ascii="Franklin Gothic Medium" w:hAnsi="Franklin Gothic Medium"/>
          <w:i/>
          <w:iCs/>
          <w:color w:val="1F497D"/>
          <w:sz w:val="24"/>
          <w:szCs w:val="24"/>
        </w:rPr>
        <w:t xml:space="preserve">This report will show the total paid for </w:t>
      </w:r>
      <w:r>
        <w:rPr>
          <w:rFonts w:ascii="Franklin Gothic Medium" w:hAnsi="Franklin Gothic Medium"/>
          <w:b/>
          <w:bCs/>
          <w:i/>
          <w:iCs/>
          <w:color w:val="1F497D"/>
          <w:sz w:val="24"/>
          <w:szCs w:val="24"/>
        </w:rPr>
        <w:t xml:space="preserve">each of the accounts </w:t>
      </w:r>
      <w:r>
        <w:rPr>
          <w:rFonts w:ascii="Franklin Gothic Medium" w:hAnsi="Franklin Gothic Medium"/>
          <w:i/>
          <w:iCs/>
          <w:color w:val="1F497D"/>
          <w:sz w:val="24"/>
          <w:szCs w:val="24"/>
        </w:rPr>
        <w:t xml:space="preserve">(i.e. Tuition, Extended Day Care, Technology, Book fees, etc.). The parents can select a year or a date range for this summary. This will also include the Schools Federal Tax ID and address. </w:t>
      </w:r>
    </w:p>
    <w:p w:rsidR="00A4494A" w:rsidRDefault="00A4494A" w:rsidP="00A4494A">
      <w:pPr>
        <w:rPr>
          <w:rFonts w:ascii="Franklin Gothic Medium" w:hAnsi="Franklin Gothic Medium"/>
          <w:color w:val="2F5496"/>
        </w:rPr>
      </w:pPr>
    </w:p>
    <w:p w:rsidR="00A4494A" w:rsidRDefault="00A4494A" w:rsidP="00A4494A">
      <w:pPr>
        <w:rPr>
          <w:rFonts w:ascii="Franklin Gothic Medium" w:hAnsi="Franklin Gothic Medium"/>
          <w:color w:val="1F497D"/>
        </w:rPr>
      </w:pPr>
      <w:r>
        <w:rPr>
          <w:rFonts w:ascii="Franklin Gothic Medium" w:hAnsi="Franklin Gothic Medium"/>
          <w:color w:val="1F497D"/>
        </w:rPr>
        <w:t>If your families have any questions, please have them call FACTS at 866-441-4637.</w:t>
      </w:r>
    </w:p>
    <w:p w:rsidR="000503C3" w:rsidRDefault="000503C3"/>
    <w:sectPr w:rsidR="0005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4A"/>
    <w:rsid w:val="000503C3"/>
    <w:rsid w:val="00A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029BC-62E9-40CE-9AD2-5A05BD4B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49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2B34.2F419A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2B34.2F419A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8.jpg@01D52B34.2F419AA0" TargetMode="External"/><Relationship Id="rId4" Type="http://schemas.openxmlformats.org/officeDocument/2006/relationships/hyperlink" Target="https://online.factsmgt.com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Hobt, Debra</dc:creator>
  <cp:keywords/>
  <dc:description/>
  <cp:lastModifiedBy>Hobt, Debra</cp:lastModifiedBy>
  <cp:revision>1</cp:revision>
  <dcterms:created xsi:type="dcterms:W3CDTF">2019-06-25T14:00:00Z</dcterms:created>
  <dcterms:modified xsi:type="dcterms:W3CDTF">2019-06-25T14:01:00Z</dcterms:modified>
</cp:coreProperties>
</file>