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AE" w:rsidRDefault="00CE7DAE" w:rsidP="00CE7DAE">
      <w:pPr>
        <w:jc w:val="center"/>
        <w:rPr>
          <w:rFonts w:ascii="Arial" w:hAnsi="Arial" w:cs="Arial"/>
          <w:b/>
          <w:bCs/>
          <w:color w:val="000000"/>
          <w:sz w:val="36"/>
          <w:szCs w:val="36"/>
          <w:u w:val="single"/>
        </w:rPr>
      </w:pPr>
    </w:p>
    <w:p w:rsidR="00CE7DAE" w:rsidRDefault="00CE7DAE" w:rsidP="00CE7DAE">
      <w:pPr>
        <w:jc w:val="center"/>
        <w:rPr>
          <w:rFonts w:ascii="Arial" w:hAnsi="Arial" w:cs="Arial"/>
          <w:color w:val="000000"/>
          <w:sz w:val="20"/>
          <w:szCs w:val="20"/>
        </w:rPr>
      </w:pPr>
      <w:bookmarkStart w:id="0" w:name="_GoBack"/>
      <w:bookmarkEnd w:id="0"/>
      <w:r>
        <w:rPr>
          <w:rFonts w:ascii="Arial" w:hAnsi="Arial" w:cs="Arial"/>
          <w:b/>
          <w:bCs/>
          <w:color w:val="000000"/>
          <w:sz w:val="36"/>
          <w:szCs w:val="36"/>
          <w:u w:val="single"/>
        </w:rPr>
        <w:t>2019 SUMMER BIBLE STUDY  -  Resurrection Parish</w:t>
      </w:r>
    </w:p>
    <w:p w:rsidR="00CE7DAE" w:rsidRDefault="00CE7DAE" w:rsidP="00CE7DAE">
      <w:pPr>
        <w:jc w:val="center"/>
        <w:rPr>
          <w:rFonts w:ascii="Arial" w:hAnsi="Arial" w:cs="Arial"/>
          <w:color w:val="000000"/>
          <w:sz w:val="20"/>
          <w:szCs w:val="20"/>
        </w:rPr>
      </w:pPr>
      <w:r>
        <w:rPr>
          <w:rFonts w:ascii="Arial" w:hAnsi="Arial" w:cs="Arial"/>
          <w:color w:val="000000"/>
          <w:shd w:val="clear" w:color="auto" w:fill="FFFFFF"/>
        </w:rPr>
        <w:t>48755 Warren Rd.  *</w:t>
      </w:r>
      <w:proofErr w:type="gramStart"/>
      <w:r>
        <w:rPr>
          <w:rFonts w:ascii="Arial" w:hAnsi="Arial" w:cs="Arial"/>
          <w:color w:val="000000"/>
          <w:shd w:val="clear" w:color="auto" w:fill="FFFFFF"/>
        </w:rPr>
        <w:t>  Canton</w:t>
      </w:r>
      <w:proofErr w:type="gramEnd"/>
      <w:r>
        <w:rPr>
          <w:rFonts w:ascii="Arial" w:hAnsi="Arial" w:cs="Arial"/>
          <w:color w:val="000000"/>
          <w:shd w:val="clear" w:color="auto" w:fill="FFFFFF"/>
        </w:rPr>
        <w:t>, MI   48187  *   (734) 451-0444</w:t>
      </w:r>
    </w:p>
    <w:p w:rsidR="00CE7DAE" w:rsidRDefault="00CE7DAE" w:rsidP="00CE7DAE">
      <w:pPr>
        <w:jc w:val="center"/>
        <w:rPr>
          <w:rFonts w:ascii="Arial" w:hAnsi="Arial" w:cs="Arial"/>
          <w:color w:val="000000"/>
          <w:sz w:val="20"/>
          <w:szCs w:val="20"/>
        </w:rPr>
      </w:pPr>
      <w:hyperlink r:id="rId4" w:tgtFrame="_blank" w:history="1">
        <w:r>
          <w:rPr>
            <w:rStyle w:val="Hyperlink"/>
            <w:rFonts w:ascii="Arial" w:hAnsi="Arial" w:cs="Arial"/>
            <w:shd w:val="clear" w:color="auto" w:fill="FFFFFF"/>
          </w:rPr>
          <w:t>Resoffice@resurrectionparish.net</w:t>
        </w:r>
      </w:hyperlink>
      <w:r>
        <w:rPr>
          <w:rFonts w:ascii="Arial" w:hAnsi="Arial" w:cs="Arial"/>
          <w:color w:val="000000"/>
          <w:shd w:val="clear" w:color="auto" w:fill="FFFFFF"/>
        </w:rPr>
        <w:t xml:space="preserve">   /   </w:t>
      </w:r>
      <w:hyperlink r:id="rId5" w:tgtFrame="_blank" w:history="1">
        <w:r>
          <w:rPr>
            <w:rStyle w:val="Hyperlink"/>
            <w:rFonts w:ascii="Arial" w:hAnsi="Arial" w:cs="Arial"/>
            <w:shd w:val="clear" w:color="auto" w:fill="FFFFFF"/>
          </w:rPr>
          <w:t>Plipard@aol.com</w:t>
        </w:r>
      </w:hyperlink>
    </w:p>
    <w:p w:rsidR="00CE7DAE" w:rsidRDefault="00CE7DAE" w:rsidP="00CE7DAE">
      <w:pPr>
        <w:jc w:val="center"/>
        <w:rPr>
          <w:rFonts w:ascii="Arial" w:hAnsi="Arial" w:cs="Arial"/>
          <w:color w:val="000000"/>
          <w:sz w:val="20"/>
          <w:szCs w:val="20"/>
        </w:rPr>
      </w:pPr>
      <w:r>
        <w:rPr>
          <w:rFonts w:ascii="Arial" w:hAnsi="Arial" w:cs="Arial"/>
          <w:color w:val="000000"/>
          <w:shd w:val="clear" w:color="auto" w:fill="FFFFFF"/>
        </w:rPr>
        <w:t> </w:t>
      </w:r>
    </w:p>
    <w:p w:rsidR="00CE7DAE" w:rsidRDefault="00CE7DAE" w:rsidP="00CE7DAE">
      <w:pPr>
        <w:jc w:val="center"/>
        <w:rPr>
          <w:rFonts w:ascii="Arial" w:hAnsi="Arial" w:cs="Arial"/>
          <w:color w:val="000000"/>
          <w:sz w:val="20"/>
          <w:szCs w:val="20"/>
        </w:rPr>
      </w:pPr>
      <w:r>
        <w:rPr>
          <w:rFonts w:ascii="Arial" w:hAnsi="Arial" w:cs="Arial"/>
          <w:b/>
          <w:bCs/>
          <w:color w:val="000000"/>
          <w:sz w:val="32"/>
          <w:szCs w:val="32"/>
        </w:rPr>
        <w:t>Studies in the Old Testament</w:t>
      </w:r>
    </w:p>
    <w:p w:rsidR="00CE7DAE" w:rsidRDefault="00CE7DAE" w:rsidP="00CE7DAE">
      <w:pPr>
        <w:jc w:val="center"/>
        <w:rPr>
          <w:rFonts w:ascii="Arial" w:hAnsi="Arial" w:cs="Arial"/>
          <w:color w:val="000000"/>
          <w:sz w:val="20"/>
          <w:szCs w:val="20"/>
        </w:rPr>
      </w:pPr>
      <w:r>
        <w:rPr>
          <w:rFonts w:ascii="Arial" w:hAnsi="Arial" w:cs="Arial"/>
          <w:color w:val="000000"/>
          <w:sz w:val="32"/>
          <w:szCs w:val="32"/>
        </w:rPr>
        <w:t> </w:t>
      </w:r>
    </w:p>
    <w:p w:rsidR="00CE7DAE" w:rsidRDefault="00CE7DAE" w:rsidP="00CE7DAE">
      <w:pPr>
        <w:jc w:val="center"/>
        <w:rPr>
          <w:rFonts w:ascii="Arial" w:hAnsi="Arial" w:cs="Arial"/>
          <w:color w:val="000000"/>
          <w:sz w:val="20"/>
          <w:szCs w:val="20"/>
        </w:rPr>
      </w:pPr>
      <w:r>
        <w:rPr>
          <w:rFonts w:ascii="Arial" w:hAnsi="Arial" w:cs="Arial"/>
          <w:color w:val="000000"/>
          <w:sz w:val="28"/>
          <w:szCs w:val="28"/>
        </w:rPr>
        <w:t xml:space="preserve">Second Friday Mornings of the Month – </w:t>
      </w:r>
      <w:r>
        <w:rPr>
          <w:rFonts w:ascii="Arial" w:hAnsi="Arial" w:cs="Arial"/>
          <w:i/>
          <w:iCs/>
          <w:color w:val="000000"/>
          <w:sz w:val="28"/>
          <w:szCs w:val="28"/>
        </w:rPr>
        <w:t>8:30 (Optional Mass)</w:t>
      </w:r>
      <w:r>
        <w:rPr>
          <w:rFonts w:ascii="Arial" w:hAnsi="Arial" w:cs="Arial"/>
          <w:color w:val="000000"/>
          <w:sz w:val="28"/>
          <w:szCs w:val="28"/>
        </w:rPr>
        <w:t xml:space="preserve"> </w:t>
      </w:r>
    </w:p>
    <w:p w:rsidR="00CE7DAE" w:rsidRDefault="00CE7DAE" w:rsidP="00CE7DAE">
      <w:pPr>
        <w:jc w:val="center"/>
        <w:rPr>
          <w:rFonts w:ascii="Arial" w:hAnsi="Arial" w:cs="Arial"/>
          <w:color w:val="000000"/>
          <w:sz w:val="20"/>
          <w:szCs w:val="20"/>
        </w:rPr>
      </w:pPr>
      <w:r>
        <w:rPr>
          <w:rFonts w:ascii="Arial" w:hAnsi="Arial" w:cs="Arial"/>
          <w:color w:val="000000"/>
          <w:sz w:val="28"/>
          <w:szCs w:val="28"/>
        </w:rPr>
        <w:t>9:00 am (Coffee &amp; Goodies)</w:t>
      </w:r>
    </w:p>
    <w:p w:rsidR="00CE7DAE" w:rsidRDefault="00CE7DAE" w:rsidP="00CE7DAE">
      <w:pPr>
        <w:jc w:val="center"/>
        <w:rPr>
          <w:rFonts w:ascii="Arial" w:hAnsi="Arial" w:cs="Arial"/>
          <w:color w:val="000000"/>
          <w:sz w:val="20"/>
          <w:szCs w:val="20"/>
        </w:rPr>
      </w:pPr>
      <w:r>
        <w:rPr>
          <w:rFonts w:ascii="Arial" w:hAnsi="Arial" w:cs="Arial"/>
          <w:color w:val="000000"/>
          <w:sz w:val="28"/>
          <w:szCs w:val="28"/>
        </w:rPr>
        <w:t>9:30 to 10:30 am - Presentation</w:t>
      </w:r>
    </w:p>
    <w:p w:rsidR="00CE7DAE" w:rsidRDefault="00CE7DAE" w:rsidP="00CE7DAE">
      <w:pPr>
        <w:jc w:val="center"/>
        <w:rPr>
          <w:rFonts w:ascii="Arial" w:hAnsi="Arial" w:cs="Arial"/>
          <w:color w:val="000000"/>
          <w:sz w:val="20"/>
          <w:szCs w:val="20"/>
        </w:rPr>
      </w:pPr>
      <w:r>
        <w:rPr>
          <w:rFonts w:ascii="Arial" w:hAnsi="Arial" w:cs="Arial"/>
          <w:color w:val="FF0000"/>
          <w:sz w:val="28"/>
          <w:szCs w:val="28"/>
        </w:rPr>
        <w:t>Church / Social Hall</w:t>
      </w:r>
    </w:p>
    <w:p w:rsidR="00CE7DAE" w:rsidRDefault="00CE7DAE" w:rsidP="00CE7DAE">
      <w:pPr>
        <w:jc w:val="center"/>
        <w:rPr>
          <w:rFonts w:ascii="Arial" w:hAnsi="Arial" w:cs="Arial"/>
          <w:color w:val="000000"/>
          <w:sz w:val="20"/>
          <w:szCs w:val="20"/>
        </w:rPr>
      </w:pPr>
      <w:r>
        <w:rPr>
          <w:rFonts w:ascii="Arial" w:hAnsi="Arial" w:cs="Arial"/>
          <w:color w:val="FF0000"/>
          <w:sz w:val="28"/>
          <w:szCs w:val="28"/>
        </w:rPr>
        <w:t> </w:t>
      </w:r>
    </w:p>
    <w:p w:rsidR="00CE7DAE" w:rsidRDefault="00CE7DAE" w:rsidP="00CE7DAE">
      <w:pPr>
        <w:rPr>
          <w:rFonts w:ascii="Arial" w:hAnsi="Arial" w:cs="Arial"/>
          <w:color w:val="000000"/>
          <w:sz w:val="20"/>
          <w:szCs w:val="20"/>
        </w:rPr>
      </w:pPr>
      <w:r>
        <w:rPr>
          <w:rFonts w:ascii="Arial" w:hAnsi="Arial" w:cs="Arial"/>
          <w:b/>
          <w:bCs/>
          <w:color w:val="000000"/>
        </w:rPr>
        <w:t>*Summer Series*</w:t>
      </w:r>
    </w:p>
    <w:p w:rsidR="00CE7DAE" w:rsidRDefault="00CE7DAE" w:rsidP="00CE7DAE">
      <w:pPr>
        <w:shd w:val="clear" w:color="auto" w:fill="FFFFFF"/>
        <w:rPr>
          <w:rFonts w:ascii="Arial" w:hAnsi="Arial" w:cs="Arial"/>
          <w:color w:val="000000"/>
          <w:sz w:val="20"/>
          <w:szCs w:val="20"/>
        </w:rPr>
      </w:pPr>
      <w:r>
        <w:rPr>
          <w:rFonts w:ascii="Arial" w:hAnsi="Arial" w:cs="Arial"/>
          <w:color w:val="000000"/>
        </w:rPr>
        <w:t> </w:t>
      </w:r>
    </w:p>
    <w:p w:rsidR="00CE7DAE" w:rsidRDefault="00CE7DAE" w:rsidP="00CE7DAE">
      <w:pPr>
        <w:shd w:val="clear" w:color="auto" w:fill="FFFFFF"/>
        <w:rPr>
          <w:rFonts w:ascii="Arial" w:hAnsi="Arial" w:cs="Arial"/>
          <w:color w:val="000000"/>
          <w:sz w:val="20"/>
          <w:szCs w:val="20"/>
        </w:rPr>
      </w:pPr>
      <w:r>
        <w:rPr>
          <w:rFonts w:ascii="Arial" w:hAnsi="Arial" w:cs="Arial"/>
          <w:b/>
          <w:bCs/>
          <w:color w:val="000000"/>
        </w:rPr>
        <w:t>June 14</w:t>
      </w:r>
      <w:r>
        <w:rPr>
          <w:rFonts w:ascii="Arial" w:hAnsi="Arial" w:cs="Arial"/>
          <w:b/>
          <w:bCs/>
          <w:color w:val="000000"/>
          <w:vertAlign w:val="superscript"/>
        </w:rPr>
        <w:t>th</w:t>
      </w:r>
      <w:r>
        <w:rPr>
          <w:rFonts w:ascii="Arial" w:hAnsi="Arial" w:cs="Arial"/>
          <w:b/>
          <w:bCs/>
          <w:color w:val="000000"/>
        </w:rPr>
        <w:t xml:space="preserve"> - The Myths of Genesis.</w:t>
      </w:r>
    </w:p>
    <w:p w:rsidR="00CE7DAE" w:rsidRDefault="00CE7DAE" w:rsidP="00CE7DAE">
      <w:pPr>
        <w:shd w:val="clear" w:color="auto" w:fill="FFFFFF"/>
        <w:rPr>
          <w:rFonts w:ascii="Arial" w:hAnsi="Arial" w:cs="Arial"/>
          <w:color w:val="000000"/>
          <w:sz w:val="20"/>
          <w:szCs w:val="20"/>
        </w:rPr>
      </w:pPr>
      <w:r>
        <w:rPr>
          <w:rFonts w:ascii="Arial" w:hAnsi="Arial" w:cs="Arial"/>
          <w:color w:val="000000"/>
        </w:rPr>
        <w:t xml:space="preserve">Scope:  The beginning of Genesis have stories of Creation, Adam &amp; Eve, Cain &amp; Abel, and Noah &amp; the Flood. Most everyone know these stories.  As literary works, however, they are myths.  What are myths?  What truths can we learn from these stories?  What are some other forms of literary styles that are found in Scripture?  How do we interpret these stories?  Did they literally happen?  Or, are we asking the wrong question?  What’s the right question?  This session will delve into these questions and many more!  Fascinating material! </w:t>
      </w:r>
    </w:p>
    <w:p w:rsidR="00CE7DAE" w:rsidRDefault="00CE7DAE" w:rsidP="00CE7DAE">
      <w:pPr>
        <w:shd w:val="clear" w:color="auto" w:fill="FFFFFF"/>
        <w:rPr>
          <w:rFonts w:ascii="Arial" w:hAnsi="Arial" w:cs="Arial"/>
          <w:color w:val="000000"/>
          <w:sz w:val="20"/>
          <w:szCs w:val="20"/>
        </w:rPr>
      </w:pPr>
      <w:r>
        <w:rPr>
          <w:rFonts w:ascii="Arial" w:hAnsi="Arial" w:cs="Arial"/>
          <w:color w:val="000000"/>
        </w:rPr>
        <w:t> </w:t>
      </w:r>
    </w:p>
    <w:p w:rsidR="00CE7DAE" w:rsidRDefault="00CE7DAE" w:rsidP="00CE7DAE">
      <w:pPr>
        <w:shd w:val="clear" w:color="auto" w:fill="FFFFFF"/>
        <w:rPr>
          <w:rFonts w:ascii="Arial" w:hAnsi="Arial" w:cs="Arial"/>
          <w:color w:val="000000"/>
          <w:sz w:val="20"/>
          <w:szCs w:val="20"/>
        </w:rPr>
      </w:pPr>
      <w:r>
        <w:rPr>
          <w:rFonts w:ascii="Arial" w:hAnsi="Arial" w:cs="Arial"/>
          <w:b/>
          <w:bCs/>
          <w:color w:val="000000"/>
        </w:rPr>
        <w:t>July 12th – The Psalms.</w:t>
      </w:r>
    </w:p>
    <w:p w:rsidR="00CE7DAE" w:rsidRDefault="00CE7DAE" w:rsidP="00CE7DAE">
      <w:pPr>
        <w:rPr>
          <w:rFonts w:ascii="Arial" w:hAnsi="Arial" w:cs="Arial"/>
          <w:color w:val="000000"/>
          <w:sz w:val="20"/>
          <w:szCs w:val="20"/>
        </w:rPr>
      </w:pPr>
      <w:r>
        <w:rPr>
          <w:rFonts w:ascii="Arial" w:hAnsi="Arial" w:cs="Arial"/>
          <w:color w:val="000000"/>
        </w:rPr>
        <w:t>Scope:  These 150 beautiful, poetic works proclaim numerous emotions:  joy, praise, lament, sadness, despair, hope and numerous other experiences.  Who wrote the psalms?  What do they teach us?  What kind of literary form are the psalms?  What are the seven different kinds of psalms?  What are the structures of the psalms?  How do we pray the psalms?  Another great session!</w:t>
      </w:r>
    </w:p>
    <w:p w:rsidR="00CE7DAE" w:rsidRDefault="00CE7DAE" w:rsidP="00CE7DAE">
      <w:pPr>
        <w:shd w:val="clear" w:color="auto" w:fill="FFFFFF"/>
        <w:rPr>
          <w:rFonts w:ascii="Arial" w:hAnsi="Arial" w:cs="Arial"/>
          <w:color w:val="000000"/>
          <w:sz w:val="20"/>
          <w:szCs w:val="20"/>
        </w:rPr>
      </w:pPr>
      <w:r>
        <w:rPr>
          <w:rFonts w:ascii="Arial" w:hAnsi="Arial" w:cs="Arial"/>
          <w:color w:val="000000"/>
        </w:rPr>
        <w:t> </w:t>
      </w:r>
    </w:p>
    <w:p w:rsidR="00CE7DAE" w:rsidRDefault="00CE7DAE" w:rsidP="00CE7DAE">
      <w:pPr>
        <w:shd w:val="clear" w:color="auto" w:fill="FFFFFF"/>
        <w:rPr>
          <w:rFonts w:ascii="Arial" w:hAnsi="Arial" w:cs="Arial"/>
          <w:color w:val="000000"/>
          <w:sz w:val="20"/>
          <w:szCs w:val="20"/>
        </w:rPr>
      </w:pPr>
      <w:r>
        <w:rPr>
          <w:rFonts w:ascii="Arial" w:hAnsi="Arial" w:cs="Arial"/>
          <w:b/>
          <w:bCs/>
          <w:color w:val="000000"/>
        </w:rPr>
        <w:t>August 9</w:t>
      </w:r>
      <w:r>
        <w:rPr>
          <w:rFonts w:ascii="Arial" w:hAnsi="Arial" w:cs="Arial"/>
          <w:b/>
          <w:bCs/>
          <w:color w:val="000000"/>
          <w:vertAlign w:val="superscript"/>
        </w:rPr>
        <w:t>th</w:t>
      </w:r>
      <w:r>
        <w:rPr>
          <w:rFonts w:ascii="Arial" w:hAnsi="Arial" w:cs="Arial"/>
          <w:b/>
          <w:bCs/>
          <w:color w:val="000000"/>
        </w:rPr>
        <w:t xml:space="preserve"> – The Prophet Isaiah.</w:t>
      </w:r>
    </w:p>
    <w:p w:rsidR="00CE7DAE" w:rsidRDefault="00CE7DAE" w:rsidP="00CE7DAE">
      <w:pPr>
        <w:rPr>
          <w:rFonts w:ascii="Arial" w:hAnsi="Arial" w:cs="Arial"/>
          <w:color w:val="000000"/>
          <w:sz w:val="20"/>
          <w:szCs w:val="20"/>
        </w:rPr>
      </w:pPr>
      <w:r>
        <w:rPr>
          <w:rFonts w:ascii="Arial" w:hAnsi="Arial" w:cs="Arial"/>
          <w:color w:val="000000"/>
        </w:rPr>
        <w:t>Scope:  Isaiah has been called “The Fifth Gospel.”  There are 71 passages in which Isaiah is quoted in the New Testament.  Jesus used a text from Isaiah for His inaugural speech!  Isaiah is quoted more than any other Old Testament text, except for the psalms.  We will explore what a prophet is.  We will discuss who Isaiah was and his ministry to Israel.  We will examine the literary style of Isaiah and the historical background to this work.  We will also discuss the deeper messages of Isaiah and how we can apply his prophetic work to our lives today.</w:t>
      </w:r>
    </w:p>
    <w:p w:rsidR="002006EE" w:rsidRDefault="002006EE"/>
    <w:sectPr w:rsidR="0020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AE"/>
    <w:rsid w:val="002006EE"/>
    <w:rsid w:val="00CE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A7854-232A-4BFA-9EA1-3A7A1A5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ipard@aol.com" TargetMode="External"/><Relationship Id="rId4" Type="http://schemas.openxmlformats.org/officeDocument/2006/relationships/hyperlink" Target="mailto:Resoffice@resurrectionparis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2019-05-23T18:25:00Z</dcterms:created>
  <dcterms:modified xsi:type="dcterms:W3CDTF">2019-05-23T18:26:00Z</dcterms:modified>
</cp:coreProperties>
</file>