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4" w:rsidRPr="00935EFB" w:rsidRDefault="00723734" w:rsidP="00B42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EFB">
        <w:rPr>
          <w:rFonts w:ascii="Times New Roman" w:hAnsi="Times New Roman" w:cs="Times New Roman"/>
          <w:b/>
          <w:sz w:val="28"/>
          <w:szCs w:val="28"/>
          <w:u w:val="single"/>
        </w:rPr>
        <w:t>St. Boniface Faith Formation</w:t>
      </w:r>
    </w:p>
    <w:p w:rsidR="00723734" w:rsidRPr="00935EFB" w:rsidRDefault="00723734" w:rsidP="00B42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EFB">
        <w:rPr>
          <w:rFonts w:ascii="Times New Roman" w:hAnsi="Times New Roman" w:cs="Times New Roman"/>
          <w:b/>
          <w:sz w:val="28"/>
          <w:szCs w:val="28"/>
          <w:u w:val="single"/>
        </w:rPr>
        <w:t>Grade 2</w:t>
      </w:r>
      <w:r w:rsidR="00935E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7874">
        <w:rPr>
          <w:rFonts w:ascii="Times New Roman" w:hAnsi="Times New Roman" w:cs="Times New Roman"/>
          <w:b/>
          <w:sz w:val="28"/>
          <w:szCs w:val="28"/>
          <w:u w:val="single"/>
        </w:rPr>
        <w:t xml:space="preserve">Wednesday </w:t>
      </w:r>
      <w:r w:rsidR="005E2A15">
        <w:rPr>
          <w:rFonts w:ascii="Times New Roman" w:hAnsi="Times New Roman" w:cs="Times New Roman"/>
          <w:b/>
          <w:sz w:val="28"/>
          <w:szCs w:val="28"/>
          <w:u w:val="single"/>
        </w:rPr>
        <w:t xml:space="preserve">Curriculum Guide  </w:t>
      </w:r>
      <w:r w:rsidR="00581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2018-2019</w:t>
      </w:r>
    </w:p>
    <w:tbl>
      <w:tblPr>
        <w:tblStyle w:val="TableGrid"/>
        <w:tblW w:w="0" w:type="auto"/>
        <w:tblLook w:val="04A0"/>
      </w:tblPr>
      <w:tblGrid>
        <w:gridCol w:w="1458"/>
        <w:gridCol w:w="4156"/>
        <w:gridCol w:w="3044"/>
        <w:gridCol w:w="1800"/>
        <w:gridCol w:w="2970"/>
      </w:tblGrid>
      <w:tr w:rsidR="00723734" w:rsidRPr="00935EFB" w:rsidTr="00530D23">
        <w:tc>
          <w:tcPr>
            <w:tcW w:w="1458" w:type="dxa"/>
          </w:tcPr>
          <w:p w:rsidR="00723734" w:rsidRPr="00935EFB" w:rsidRDefault="00723734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156" w:type="dxa"/>
          </w:tcPr>
          <w:p w:rsidR="00723734" w:rsidRPr="00935EFB" w:rsidRDefault="00723734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Milwaukee Archdiocesan Religion Standards</w:t>
            </w:r>
          </w:p>
        </w:tc>
        <w:tc>
          <w:tcPr>
            <w:tcW w:w="3044" w:type="dxa"/>
          </w:tcPr>
          <w:p w:rsidR="00723734" w:rsidRPr="00935EFB" w:rsidRDefault="00723734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Lesson/Class</w:t>
            </w:r>
          </w:p>
        </w:tc>
        <w:tc>
          <w:tcPr>
            <w:tcW w:w="1800" w:type="dxa"/>
          </w:tcPr>
          <w:p w:rsidR="00723734" w:rsidRPr="00935EFB" w:rsidRDefault="00723734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Catechist Manual Pages</w:t>
            </w:r>
          </w:p>
        </w:tc>
        <w:tc>
          <w:tcPr>
            <w:tcW w:w="2970" w:type="dxa"/>
          </w:tcPr>
          <w:p w:rsidR="00723734" w:rsidRPr="00935EFB" w:rsidRDefault="00723734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819A5" w:rsidRPr="00935EFB" w:rsidTr="00530D23">
        <w:tc>
          <w:tcPr>
            <w:tcW w:w="1458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56" w:type="dxa"/>
          </w:tcPr>
          <w:p w:rsidR="005819A5" w:rsidRPr="00935EFB" w:rsidRDefault="005819A5" w:rsidP="005819A5">
            <w:pPr>
              <w:jc w:val="center"/>
              <w:rPr>
                <w:rFonts w:ascii="Times New Roman" w:hAnsi="Times New Roman" w:cs="Times New Roman"/>
              </w:rPr>
            </w:pPr>
            <w:r w:rsidRPr="00935EFB">
              <w:rPr>
                <w:rFonts w:ascii="Times New Roman" w:hAnsi="Times New Roman" w:cs="Times New Roman"/>
                <w:b/>
              </w:rPr>
              <w:t>Opening Mass, 6:15</w:t>
            </w:r>
            <w:r w:rsidRPr="00935EFB">
              <w:rPr>
                <w:rFonts w:ascii="Times New Roman" w:hAnsi="Times New Roman" w:cs="Times New Roman"/>
              </w:rPr>
              <w:t xml:space="preserve"> P.M. church, after Mass families meet catechist, pick up book.</w:t>
            </w:r>
          </w:p>
        </w:tc>
        <w:tc>
          <w:tcPr>
            <w:tcW w:w="3044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A5" w:rsidRPr="00935EFB" w:rsidTr="00530D23">
        <w:tc>
          <w:tcPr>
            <w:tcW w:w="1458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56" w:type="dxa"/>
          </w:tcPr>
          <w:p w:rsidR="005819A5" w:rsidRPr="00935EFB" w:rsidRDefault="005819A5" w:rsidP="00B8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that God speaks to us through the Bible.</w:t>
            </w:r>
          </w:p>
        </w:tc>
        <w:tc>
          <w:tcPr>
            <w:tcW w:w="3044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Book</w:t>
            </w:r>
          </w:p>
          <w:p w:rsidR="005819A5" w:rsidRPr="00935EFB" w:rsidRDefault="005819A5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We Believe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9A5" w:rsidRPr="00935EFB" w:rsidRDefault="005819A5" w:rsidP="00F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We Learn About God’s Love</w:t>
            </w:r>
          </w:p>
        </w:tc>
        <w:tc>
          <w:tcPr>
            <w:tcW w:w="180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75A-82</w:t>
            </w:r>
          </w:p>
        </w:tc>
        <w:tc>
          <w:tcPr>
            <w:tcW w:w="297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catechist manual available, request copies of student pages as needed.</w:t>
            </w:r>
          </w:p>
        </w:tc>
      </w:tr>
      <w:tr w:rsidR="005819A5" w:rsidRPr="00935EFB" w:rsidTr="00530D23">
        <w:tc>
          <w:tcPr>
            <w:tcW w:w="1458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Sept.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5819A5" w:rsidRPr="00935EFB" w:rsidRDefault="005819A5" w:rsidP="00B8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Is familiar with and articulates in a simple way the meaning of the Ten Commandments.</w:t>
            </w:r>
          </w:p>
        </w:tc>
        <w:tc>
          <w:tcPr>
            <w:tcW w:w="3044" w:type="dxa"/>
          </w:tcPr>
          <w:p w:rsidR="005819A5" w:rsidRPr="00935EFB" w:rsidRDefault="005819A5" w:rsidP="0035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Book</w:t>
            </w:r>
          </w:p>
          <w:p w:rsidR="005819A5" w:rsidRPr="00935EFB" w:rsidRDefault="005819A5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We Believe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9</w:t>
            </w:r>
          </w:p>
          <w:p w:rsidR="005819A5" w:rsidRPr="00935EFB" w:rsidRDefault="005819A5" w:rsidP="0044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 Gives Us Laws</w:t>
            </w:r>
          </w:p>
        </w:tc>
        <w:tc>
          <w:tcPr>
            <w:tcW w:w="180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83A - 90</w:t>
            </w:r>
          </w:p>
        </w:tc>
        <w:tc>
          <w:tcPr>
            <w:tcW w:w="297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A5" w:rsidRPr="00935EFB" w:rsidTr="00530D23">
        <w:tc>
          <w:tcPr>
            <w:tcW w:w="1458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3</w:t>
            </w:r>
          </w:p>
        </w:tc>
        <w:tc>
          <w:tcPr>
            <w:tcW w:w="4156" w:type="dxa"/>
          </w:tcPr>
          <w:p w:rsidR="005819A5" w:rsidRPr="00935EFB" w:rsidRDefault="005819A5" w:rsidP="00B8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Recognizes that sin harms or breaks our friendship with God.</w:t>
            </w:r>
          </w:p>
          <w:p w:rsidR="005819A5" w:rsidRPr="00935EFB" w:rsidRDefault="005819A5" w:rsidP="00B8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819A5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Reconciliation Book: </w:t>
            </w:r>
          </w:p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Lesson 1</w:t>
            </w:r>
          </w:p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 Calls Us Friends</w:t>
            </w:r>
          </w:p>
        </w:tc>
        <w:tc>
          <w:tcPr>
            <w:tcW w:w="180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1a – 10z</w:t>
            </w:r>
          </w:p>
        </w:tc>
        <w:tc>
          <w:tcPr>
            <w:tcW w:w="2970" w:type="dxa"/>
          </w:tcPr>
          <w:p w:rsidR="005819A5" w:rsidRDefault="005819A5" w:rsidP="00F1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 session for </w:t>
            </w:r>
          </w:p>
          <w:p w:rsidR="005819A5" w:rsidRDefault="005819A5" w:rsidP="00F1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First 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conciliation </w:t>
            </w:r>
          </w:p>
          <w:p w:rsidR="005819A5" w:rsidRDefault="005819A5" w:rsidP="00F1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Franciscan Room </w:t>
            </w:r>
          </w:p>
          <w:p w:rsidR="005819A5" w:rsidRPr="00935EFB" w:rsidRDefault="005819A5" w:rsidP="00F1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6:20 – 7:30</w:t>
            </w: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5819A5" w:rsidRPr="00935EFB" w:rsidTr="00530D23">
        <w:tc>
          <w:tcPr>
            <w:tcW w:w="1458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56" w:type="dxa"/>
          </w:tcPr>
          <w:p w:rsidR="005819A5" w:rsidRPr="00935EFB" w:rsidRDefault="005819A5" w:rsidP="00B8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that Jesus saved us from our sins because he died for our sins.</w:t>
            </w:r>
          </w:p>
          <w:p w:rsidR="005819A5" w:rsidRPr="00935EFB" w:rsidRDefault="005819A5" w:rsidP="00B8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that baptism is a sacrament of initiation into the Church.</w:t>
            </w:r>
          </w:p>
          <w:p w:rsidR="005819A5" w:rsidRPr="00935EFB" w:rsidRDefault="005819A5" w:rsidP="00B8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Prays the Sign of the Cross.</w:t>
            </w:r>
          </w:p>
        </w:tc>
        <w:tc>
          <w:tcPr>
            <w:tcW w:w="3044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Lesson 2 </w:t>
            </w:r>
          </w:p>
          <w:p w:rsidR="005819A5" w:rsidRPr="00935EFB" w:rsidRDefault="005819A5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Jesus Save Us</w:t>
            </w:r>
          </w:p>
        </w:tc>
        <w:tc>
          <w:tcPr>
            <w:tcW w:w="180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11a – 20z</w:t>
            </w:r>
          </w:p>
        </w:tc>
        <w:tc>
          <w:tcPr>
            <w:tcW w:w="297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A5" w:rsidRPr="00935EFB" w:rsidTr="00530D23">
        <w:tc>
          <w:tcPr>
            <w:tcW w:w="1458" w:type="dxa"/>
          </w:tcPr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56" w:type="dxa"/>
          </w:tcPr>
          <w:p w:rsidR="005819A5" w:rsidRPr="00935EFB" w:rsidRDefault="005819A5" w:rsidP="00B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Is familiar with and articulates the call of the first disciples.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Describes sin as making deliberate choices not to love God, self, or others and recognizes our free choice to do good and bad things.</w:t>
            </w:r>
          </w:p>
        </w:tc>
        <w:tc>
          <w:tcPr>
            <w:tcW w:w="3044" w:type="dxa"/>
          </w:tcPr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Lesson 3</w:t>
            </w:r>
          </w:p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Jesus Forgives</w:t>
            </w:r>
          </w:p>
        </w:tc>
        <w:tc>
          <w:tcPr>
            <w:tcW w:w="1800" w:type="dxa"/>
          </w:tcPr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21a – 30z</w:t>
            </w:r>
          </w:p>
        </w:tc>
        <w:tc>
          <w:tcPr>
            <w:tcW w:w="2970" w:type="dxa"/>
          </w:tcPr>
          <w:p w:rsidR="005819A5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Free Will</w:t>
            </w:r>
          </w:p>
          <w:p w:rsidR="005819A5" w:rsidRPr="00935EFB" w:rsidRDefault="005819A5" w:rsidP="0032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A5" w:rsidRPr="00935EFB" w:rsidTr="00530D23">
        <w:tc>
          <w:tcPr>
            <w:tcW w:w="1458" w:type="dxa"/>
          </w:tcPr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24</w:t>
            </w:r>
          </w:p>
        </w:tc>
        <w:tc>
          <w:tcPr>
            <w:tcW w:w="4156" w:type="dxa"/>
            <w:shd w:val="clear" w:color="auto" w:fill="D9D9D9" w:themeFill="background1" w:themeFillShade="D9"/>
          </w:tcPr>
          <w:p w:rsidR="005819A5" w:rsidRPr="00935EFB" w:rsidRDefault="005819A5" w:rsidP="00B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Night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5819A5" w:rsidRPr="00935EFB" w:rsidRDefault="005819A5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A5" w:rsidRPr="00935EFB" w:rsidTr="00530D23">
        <w:tc>
          <w:tcPr>
            <w:tcW w:w="1458" w:type="dxa"/>
            <w:shd w:val="clear" w:color="auto" w:fill="A6A6A6" w:themeFill="background1" w:themeFillShade="A6"/>
          </w:tcPr>
          <w:p w:rsidR="005819A5" w:rsidRPr="00935EFB" w:rsidRDefault="005819A5" w:rsidP="00B073EC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31</w:t>
            </w:r>
          </w:p>
        </w:tc>
        <w:tc>
          <w:tcPr>
            <w:tcW w:w="4156" w:type="dxa"/>
            <w:shd w:val="clear" w:color="auto" w:fill="A6A6A6" w:themeFill="background1" w:themeFillShade="A6"/>
          </w:tcPr>
          <w:p w:rsidR="005819A5" w:rsidRPr="00935EFB" w:rsidRDefault="005819A5" w:rsidP="00BE0003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Class Happy Halloween </w:t>
            </w:r>
          </w:p>
        </w:tc>
        <w:tc>
          <w:tcPr>
            <w:tcW w:w="3044" w:type="dxa"/>
            <w:shd w:val="clear" w:color="auto" w:fill="A6A6A6" w:themeFill="background1" w:themeFillShade="A6"/>
          </w:tcPr>
          <w:p w:rsidR="005819A5" w:rsidRPr="00935EFB" w:rsidRDefault="005819A5" w:rsidP="00B073EC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5819A5" w:rsidRPr="00935EFB" w:rsidRDefault="005819A5" w:rsidP="00B073EC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:rsidR="005819A5" w:rsidRPr="00935EFB" w:rsidRDefault="005819A5" w:rsidP="00325D27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A5" w:rsidRPr="00935EFB" w:rsidTr="00530D23">
        <w:trPr>
          <w:cantSplit/>
        </w:trPr>
        <w:tc>
          <w:tcPr>
            <w:tcW w:w="1458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7</w:t>
            </w:r>
          </w:p>
        </w:tc>
        <w:tc>
          <w:tcPr>
            <w:tcW w:w="4156" w:type="dxa"/>
          </w:tcPr>
          <w:p w:rsidR="005819A5" w:rsidRPr="00935EFB" w:rsidRDefault="005819A5" w:rsidP="008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that God forgives sin in the Sacrament of Reconciliation.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Recognizes Jesus’ healing presence in the Sacrament of Reconciliation.</w:t>
            </w:r>
          </w:p>
        </w:tc>
        <w:tc>
          <w:tcPr>
            <w:tcW w:w="3044" w:type="dxa"/>
          </w:tcPr>
          <w:p w:rsidR="005819A5" w:rsidRPr="00935EFB" w:rsidRDefault="005819A5" w:rsidP="008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5819A5" w:rsidRPr="00935EFB" w:rsidRDefault="005819A5" w:rsidP="008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Lesson 4</w:t>
            </w:r>
          </w:p>
          <w:p w:rsidR="005819A5" w:rsidRPr="00935EFB" w:rsidRDefault="005819A5" w:rsidP="008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Jesus Heals Us</w:t>
            </w:r>
          </w:p>
        </w:tc>
        <w:tc>
          <w:tcPr>
            <w:tcW w:w="1800" w:type="dxa"/>
          </w:tcPr>
          <w:p w:rsidR="005819A5" w:rsidRPr="00935EFB" w:rsidRDefault="005819A5" w:rsidP="008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31a – 40z</w:t>
            </w:r>
          </w:p>
        </w:tc>
        <w:tc>
          <w:tcPr>
            <w:tcW w:w="2970" w:type="dxa"/>
          </w:tcPr>
          <w:p w:rsidR="005819A5" w:rsidRPr="00935EFB" w:rsidRDefault="005819A5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B9" w:rsidRPr="00935EFB" w:rsidTr="00530D23">
        <w:tc>
          <w:tcPr>
            <w:tcW w:w="1458" w:type="dxa"/>
          </w:tcPr>
          <w:p w:rsidR="004331B9" w:rsidRPr="00935EFB" w:rsidRDefault="004331B9" w:rsidP="0032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Sat., Nov.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56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Reconciliation Retreat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for child and parent(s)</w:t>
            </w:r>
          </w:p>
          <w:p w:rsidR="004331B9" w:rsidRPr="00935EFB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9:00 – 11:30 A.M.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Sippel</w:t>
            </w:r>
            <w:proofErr w:type="spell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Catechists needed to facilitate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sessions</w:t>
            </w:r>
          </w:p>
        </w:tc>
        <w:tc>
          <w:tcPr>
            <w:tcW w:w="3044" w:type="dxa"/>
          </w:tcPr>
          <w:p w:rsidR="004331B9" w:rsidRPr="00935EFB" w:rsidRDefault="004331B9" w:rsidP="0032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31B9" w:rsidRPr="00935EFB" w:rsidRDefault="004331B9" w:rsidP="0032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31B9" w:rsidRPr="00935EFB" w:rsidRDefault="004331B9" w:rsidP="0032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B9" w:rsidRPr="00935EFB" w:rsidTr="00530D23">
        <w:tc>
          <w:tcPr>
            <w:tcW w:w="1458" w:type="dxa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Nov.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56" w:type="dxa"/>
          </w:tcPr>
          <w:p w:rsidR="004331B9" w:rsidRPr="00935EFB" w:rsidRDefault="004331B9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Is familiar with and articulates in a simple way the meaning of the Prodigal Son.  Recognizes that the moral law to do </w:t>
            </w:r>
            <w:proofErr w:type="gramStart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gram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and avoid evil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written in our consciences.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Is able to examine his/her conscience in preparation for the Sacrament of Reconciliation.</w:t>
            </w:r>
          </w:p>
        </w:tc>
        <w:tc>
          <w:tcPr>
            <w:tcW w:w="3044" w:type="dxa"/>
          </w:tcPr>
          <w:p w:rsidR="004331B9" w:rsidRPr="00935EFB" w:rsidRDefault="004331B9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4331B9" w:rsidRPr="00935EFB" w:rsidRDefault="004331B9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Lesson 5</w:t>
            </w:r>
          </w:p>
          <w:p w:rsidR="004331B9" w:rsidRPr="00935EFB" w:rsidRDefault="004331B9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The Holy Spirit Guides Us</w:t>
            </w:r>
          </w:p>
          <w:p w:rsidR="004331B9" w:rsidRPr="00935EFB" w:rsidRDefault="004331B9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book Ch. 12</w:t>
            </w:r>
          </w:p>
        </w:tc>
        <w:tc>
          <w:tcPr>
            <w:tcW w:w="1800" w:type="dxa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41a - 50z</w:t>
            </w:r>
          </w:p>
        </w:tc>
        <w:tc>
          <w:tcPr>
            <w:tcW w:w="2970" w:type="dxa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B9" w:rsidRPr="00935EFB" w:rsidTr="00530D23">
        <w:trPr>
          <w:cantSplit/>
          <w:trHeight w:val="242"/>
        </w:trPr>
        <w:tc>
          <w:tcPr>
            <w:tcW w:w="1458" w:type="dxa"/>
            <w:shd w:val="clear" w:color="auto" w:fill="A6A6A6" w:themeFill="background1" w:themeFillShade="A6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21</w:t>
            </w:r>
          </w:p>
        </w:tc>
        <w:tc>
          <w:tcPr>
            <w:tcW w:w="4156" w:type="dxa"/>
            <w:shd w:val="clear" w:color="auto" w:fill="A6A6A6" w:themeFill="background1" w:themeFillShade="A6"/>
          </w:tcPr>
          <w:p w:rsidR="004331B9" w:rsidRPr="00935EFB" w:rsidRDefault="004331B9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6A6A6" w:themeFill="background1" w:themeFillShade="A6"/>
          </w:tcPr>
          <w:p w:rsidR="004331B9" w:rsidRPr="00935EFB" w:rsidRDefault="004331B9" w:rsidP="00FB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4331B9" w:rsidRPr="00935EFB" w:rsidRDefault="004331B9" w:rsidP="00FB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:rsidR="004331B9" w:rsidRDefault="004331B9" w:rsidP="00FB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CLASS-</w:t>
            </w:r>
          </w:p>
          <w:p w:rsidR="004331B9" w:rsidRPr="002F7874" w:rsidRDefault="004331B9" w:rsidP="00FB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Happy Thanksgiving</w:t>
            </w:r>
          </w:p>
        </w:tc>
      </w:tr>
      <w:tr w:rsidR="004331B9" w:rsidRPr="00935EFB" w:rsidTr="00530D23">
        <w:trPr>
          <w:cantSplit/>
        </w:trPr>
        <w:tc>
          <w:tcPr>
            <w:tcW w:w="1458" w:type="dxa"/>
          </w:tcPr>
          <w:p w:rsidR="004331B9" w:rsidRPr="00935EFB" w:rsidRDefault="004331B9" w:rsidP="00B4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28</w:t>
            </w:r>
          </w:p>
        </w:tc>
        <w:tc>
          <w:tcPr>
            <w:tcW w:w="4156" w:type="dxa"/>
          </w:tcPr>
          <w:p w:rsidR="004331B9" w:rsidRPr="00935EFB" w:rsidRDefault="004331B9" w:rsidP="00B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Tells how the Church is a community of believers in Jesus Christ.  Describes Jesus as the Son of God who shows us God’s love. </w:t>
            </w:r>
          </w:p>
        </w:tc>
        <w:tc>
          <w:tcPr>
            <w:tcW w:w="3044" w:type="dxa"/>
          </w:tcPr>
          <w:p w:rsidR="004331B9" w:rsidRPr="00935EFB" w:rsidRDefault="004331B9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4331B9" w:rsidRPr="00935EFB" w:rsidRDefault="004331B9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Lesson 6</w:t>
            </w:r>
          </w:p>
          <w:p w:rsidR="004331B9" w:rsidRDefault="004331B9" w:rsidP="0096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 Is Always With Us</w:t>
            </w:r>
          </w:p>
          <w:p w:rsidR="004331B9" w:rsidRPr="00935EFB" w:rsidRDefault="004331B9" w:rsidP="0096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31B9" w:rsidRPr="00935EFB" w:rsidRDefault="004331B9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51a – 60z</w:t>
            </w:r>
          </w:p>
        </w:tc>
        <w:tc>
          <w:tcPr>
            <w:tcW w:w="2970" w:type="dxa"/>
          </w:tcPr>
          <w:p w:rsidR="004331B9" w:rsidRPr="00935EFB" w:rsidRDefault="004331B9" w:rsidP="006E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Rehearsal for Sacrament of Reconciliation in church</w:t>
            </w:r>
          </w:p>
          <w:p w:rsidR="004331B9" w:rsidRPr="00935EFB" w:rsidRDefault="004331B9" w:rsidP="006E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gram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½ hr.)</w:t>
            </w:r>
          </w:p>
        </w:tc>
      </w:tr>
      <w:tr w:rsidR="004331B9" w:rsidRPr="00935EFB" w:rsidTr="00530D23">
        <w:trPr>
          <w:cantSplit/>
        </w:trPr>
        <w:tc>
          <w:tcPr>
            <w:tcW w:w="1458" w:type="dxa"/>
          </w:tcPr>
          <w:p w:rsidR="004331B9" w:rsidRDefault="004331B9" w:rsidP="00B4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Sat., Dec.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Sacrament of Reconciliation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10:00 A.M. – church</w:t>
            </w:r>
          </w:p>
          <w:p w:rsidR="004331B9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Catechists expected to come.</w:t>
            </w:r>
          </w:p>
        </w:tc>
        <w:tc>
          <w:tcPr>
            <w:tcW w:w="3044" w:type="dxa"/>
          </w:tcPr>
          <w:p w:rsidR="004331B9" w:rsidRPr="00935EFB" w:rsidRDefault="004331B9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31B9" w:rsidRPr="00935EFB" w:rsidRDefault="004331B9" w:rsidP="00B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31B9" w:rsidRPr="00935EFB" w:rsidRDefault="004331B9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B9" w:rsidRPr="00935EFB" w:rsidTr="00530D23">
        <w:trPr>
          <w:cantSplit/>
          <w:trHeight w:val="593"/>
        </w:trPr>
        <w:tc>
          <w:tcPr>
            <w:tcW w:w="1458" w:type="dxa"/>
            <w:shd w:val="clear" w:color="auto" w:fill="auto"/>
          </w:tcPr>
          <w:p w:rsidR="004331B9" w:rsidRPr="00935EFB" w:rsidRDefault="004331B9" w:rsidP="0093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 5</w:t>
            </w:r>
          </w:p>
        </w:tc>
        <w:tc>
          <w:tcPr>
            <w:tcW w:w="4156" w:type="dxa"/>
            <w:shd w:val="clear" w:color="auto" w:fill="auto"/>
          </w:tcPr>
          <w:p w:rsidR="004331B9" w:rsidRPr="00935EFB" w:rsidRDefault="004331B9" w:rsidP="0093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Recognizes and celebrates the liturgical seasons: Advent.</w:t>
            </w:r>
          </w:p>
        </w:tc>
        <w:tc>
          <w:tcPr>
            <w:tcW w:w="3044" w:type="dxa"/>
            <w:shd w:val="clear" w:color="auto" w:fill="auto"/>
          </w:tcPr>
          <w:p w:rsidR="004331B9" w:rsidRPr="00935EFB" w:rsidRDefault="004331B9" w:rsidP="0093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Book</w:t>
            </w:r>
          </w:p>
          <w:p w:rsidR="004331B9" w:rsidRPr="00935EFB" w:rsidRDefault="004331B9" w:rsidP="0096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Advent</w:t>
            </w:r>
          </w:p>
        </w:tc>
        <w:tc>
          <w:tcPr>
            <w:tcW w:w="1800" w:type="dxa"/>
            <w:shd w:val="clear" w:color="auto" w:fill="auto"/>
          </w:tcPr>
          <w:p w:rsidR="004331B9" w:rsidRDefault="004331B9" w:rsidP="0093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115A -  120A</w:t>
            </w:r>
          </w:p>
          <w:p w:rsidR="004331B9" w:rsidRPr="00935EFB" w:rsidRDefault="004331B9" w:rsidP="0093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4331B9" w:rsidRPr="00935EFB" w:rsidRDefault="004331B9" w:rsidP="0032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Bring Advent wreath.</w:t>
            </w:r>
          </w:p>
          <w:p w:rsidR="004331B9" w:rsidRPr="00935EFB" w:rsidRDefault="004331B9" w:rsidP="0032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Advent wreath prayer</w:t>
            </w:r>
          </w:p>
        </w:tc>
      </w:tr>
      <w:tr w:rsidR="004331B9" w:rsidRPr="00935EFB" w:rsidTr="00530D23">
        <w:tc>
          <w:tcPr>
            <w:tcW w:w="1458" w:type="dxa"/>
          </w:tcPr>
          <w:p w:rsidR="004331B9" w:rsidRPr="00935EFB" w:rsidRDefault="004331B9" w:rsidP="0093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 12</w:t>
            </w:r>
          </w:p>
        </w:tc>
        <w:tc>
          <w:tcPr>
            <w:tcW w:w="4156" w:type="dxa"/>
          </w:tcPr>
          <w:p w:rsidR="004331B9" w:rsidRPr="00935EFB" w:rsidRDefault="004331B9" w:rsidP="0093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Prayer keeps us close to God. Jesus prayed to God his Father. Jesus teaches us to pray</w:t>
            </w:r>
          </w:p>
        </w:tc>
        <w:tc>
          <w:tcPr>
            <w:tcW w:w="3044" w:type="dxa"/>
          </w:tcPr>
          <w:p w:rsidR="004331B9" w:rsidRDefault="004331B9" w:rsidP="0032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24  We Pray</w:t>
            </w:r>
          </w:p>
        </w:tc>
        <w:tc>
          <w:tcPr>
            <w:tcW w:w="1800" w:type="dxa"/>
          </w:tcPr>
          <w:p w:rsidR="004331B9" w:rsidRPr="00935EFB" w:rsidRDefault="004331B9" w:rsidP="0093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203-210</w:t>
            </w:r>
          </w:p>
        </w:tc>
        <w:tc>
          <w:tcPr>
            <w:tcW w:w="297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Bring Advent wreath.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Advent wreath prayer</w:t>
            </w:r>
          </w:p>
        </w:tc>
      </w:tr>
      <w:tr w:rsidR="004331B9" w:rsidRPr="00935EFB" w:rsidTr="00530D23">
        <w:tc>
          <w:tcPr>
            <w:tcW w:w="1458" w:type="dxa"/>
          </w:tcPr>
          <w:p w:rsidR="004331B9" w:rsidRDefault="004331B9" w:rsidP="0093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 19</w:t>
            </w:r>
          </w:p>
        </w:tc>
        <w:tc>
          <w:tcPr>
            <w:tcW w:w="4156" w:type="dxa"/>
          </w:tcPr>
          <w:p w:rsidR="004331B9" w:rsidRPr="00935EFB" w:rsidRDefault="004331B9" w:rsidP="005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that Mary is the Mother of God and our mother.</w:t>
            </w:r>
          </w:p>
          <w:p w:rsidR="004331B9" w:rsidRPr="00935EFB" w:rsidRDefault="004331B9" w:rsidP="0058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331B9" w:rsidRPr="00935EFB" w:rsidRDefault="004331B9" w:rsidP="0058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  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25</w:t>
            </w:r>
          </w:p>
          <w:p w:rsidR="004331B9" w:rsidRPr="00935EFB" w:rsidRDefault="004331B9" w:rsidP="0058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We Honor Mary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</w:p>
        </w:tc>
        <w:tc>
          <w:tcPr>
            <w:tcW w:w="1800" w:type="dxa"/>
          </w:tcPr>
          <w:p w:rsidR="004331B9" w:rsidRDefault="004331B9" w:rsidP="0058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pp. 211A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  <w:p w:rsidR="004331B9" w:rsidRPr="00935EFB" w:rsidRDefault="004331B9" w:rsidP="0058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pp.121A-126B</w:t>
            </w:r>
          </w:p>
        </w:tc>
        <w:tc>
          <w:tcPr>
            <w:tcW w:w="2970" w:type="dxa"/>
          </w:tcPr>
          <w:p w:rsidR="004331B9" w:rsidRPr="00935EFB" w:rsidRDefault="004331B9" w:rsidP="0058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9" w:rsidRPr="00935EFB" w:rsidRDefault="004331B9" w:rsidP="0058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Bring Advent wreath.</w:t>
            </w:r>
          </w:p>
          <w:p w:rsidR="004331B9" w:rsidRPr="00935EFB" w:rsidRDefault="004331B9" w:rsidP="0058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Advent wreath prayer</w:t>
            </w:r>
          </w:p>
        </w:tc>
      </w:tr>
      <w:tr w:rsidR="004331B9" w:rsidRPr="00935EFB" w:rsidTr="00530D23">
        <w:tc>
          <w:tcPr>
            <w:tcW w:w="1458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 26</w:t>
            </w:r>
          </w:p>
        </w:tc>
        <w:tc>
          <w:tcPr>
            <w:tcW w:w="4156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4331B9" w:rsidRDefault="004331B9" w:rsidP="00FB6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B">
              <w:rPr>
                <w:rFonts w:ascii="Times New Roman" w:hAnsi="Times New Roman" w:cs="Times New Roman"/>
                <w:b/>
              </w:rPr>
              <w:t>NO CLASS</w:t>
            </w:r>
          </w:p>
          <w:p w:rsidR="004331B9" w:rsidRPr="004331B9" w:rsidRDefault="004331B9" w:rsidP="004331B9">
            <w:pPr>
              <w:jc w:val="center"/>
              <w:rPr>
                <w:rFonts w:ascii="Times New Roman" w:hAnsi="Times New Roman" w:cs="Times New Roman"/>
              </w:rPr>
            </w:pPr>
            <w:r w:rsidRPr="00935EFB">
              <w:rPr>
                <w:rFonts w:ascii="Times New Roman" w:hAnsi="Times New Roman" w:cs="Times New Roman"/>
              </w:rPr>
              <w:t>Merry Christmas!</w:t>
            </w:r>
          </w:p>
        </w:tc>
      </w:tr>
      <w:tr w:rsidR="004331B9" w:rsidRPr="00935EFB" w:rsidTr="00530D23">
        <w:tc>
          <w:tcPr>
            <w:tcW w:w="1458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4331B9" w:rsidRPr="00935EFB" w:rsidRDefault="004331B9" w:rsidP="00B8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4331B9" w:rsidRDefault="004331B9" w:rsidP="00FB6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FB">
              <w:rPr>
                <w:rFonts w:ascii="Times New Roman" w:hAnsi="Times New Roman" w:cs="Times New Roman"/>
                <w:b/>
              </w:rPr>
              <w:t>NO CLASS</w:t>
            </w:r>
          </w:p>
          <w:p w:rsidR="004331B9" w:rsidRPr="00437904" w:rsidRDefault="004331B9" w:rsidP="0043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Happy New Year!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1458"/>
        <w:gridCol w:w="4140"/>
        <w:gridCol w:w="3060"/>
        <w:gridCol w:w="1890"/>
        <w:gridCol w:w="3060"/>
      </w:tblGrid>
      <w:tr w:rsidR="00B75604" w:rsidRPr="00935EFB" w:rsidTr="0079468D">
        <w:tc>
          <w:tcPr>
            <w:tcW w:w="1458" w:type="dxa"/>
          </w:tcPr>
          <w:p w:rsidR="00B75604" w:rsidRPr="00935EFB" w:rsidRDefault="004331B9" w:rsidP="00B7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Jan. 9</w:t>
            </w:r>
          </w:p>
        </w:tc>
        <w:tc>
          <w:tcPr>
            <w:tcW w:w="4140" w:type="dxa"/>
          </w:tcPr>
          <w:p w:rsidR="00B75604" w:rsidRPr="00935EFB" w:rsidRDefault="00B75604" w:rsidP="00B7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Expresses belief in the Trinity and can discuss the role of each person in the Trinity.</w:t>
            </w:r>
            <w:r w:rsidR="00433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Tells how the Church is a community of believers in Jesus Christ.</w:t>
            </w:r>
            <w:r w:rsidR="00325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Prays with the help of the Holy Spirit.</w:t>
            </w:r>
          </w:p>
        </w:tc>
        <w:tc>
          <w:tcPr>
            <w:tcW w:w="306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Eucharist</w:t>
            </w:r>
          </w:p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1</w:t>
            </w:r>
          </w:p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Belonging</w:t>
            </w:r>
          </w:p>
        </w:tc>
        <w:tc>
          <w:tcPr>
            <w:tcW w:w="189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1a - 10z</w:t>
            </w:r>
          </w:p>
        </w:tc>
        <w:tc>
          <w:tcPr>
            <w:tcW w:w="306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04" w:rsidRPr="00935EFB" w:rsidTr="0079468D">
        <w:trPr>
          <w:trHeight w:val="377"/>
        </w:trPr>
        <w:tc>
          <w:tcPr>
            <w:tcW w:w="1458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Jan. 1</w:t>
            </w:r>
            <w:r w:rsidR="004331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75604" w:rsidRPr="00935EFB" w:rsidRDefault="00B75604" w:rsidP="00B7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the importance of gathering regularly with God’s family at Mass.</w:t>
            </w:r>
          </w:p>
        </w:tc>
        <w:tc>
          <w:tcPr>
            <w:tcW w:w="306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2</w:t>
            </w:r>
          </w:p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Gathering</w:t>
            </w:r>
          </w:p>
        </w:tc>
        <w:tc>
          <w:tcPr>
            <w:tcW w:w="189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11a - 20z</w:t>
            </w:r>
          </w:p>
        </w:tc>
        <w:tc>
          <w:tcPr>
            <w:tcW w:w="3060" w:type="dxa"/>
          </w:tcPr>
          <w:p w:rsidR="00B75604" w:rsidRPr="00935EFB" w:rsidRDefault="004331B9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Parent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ession for First Eucharist, 6:15 – 7:30 P.M. Franciscan Room</w:t>
            </w:r>
          </w:p>
        </w:tc>
      </w:tr>
      <w:tr w:rsidR="00B75604" w:rsidRPr="00935EFB" w:rsidTr="0079468D">
        <w:tc>
          <w:tcPr>
            <w:tcW w:w="1458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Jan. </w:t>
            </w:r>
            <w:r w:rsidR="004331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B75604" w:rsidRPr="00935EFB" w:rsidRDefault="00B75604" w:rsidP="00B7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that God forgives sin in Eucharist.</w:t>
            </w:r>
          </w:p>
        </w:tc>
        <w:tc>
          <w:tcPr>
            <w:tcW w:w="306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3</w:t>
            </w:r>
          </w:p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Reflecting</w:t>
            </w:r>
          </w:p>
        </w:tc>
        <w:tc>
          <w:tcPr>
            <w:tcW w:w="189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21a - 30z</w:t>
            </w:r>
          </w:p>
        </w:tc>
        <w:tc>
          <w:tcPr>
            <w:tcW w:w="3060" w:type="dxa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04" w:rsidRPr="00935EFB" w:rsidTr="0079468D">
        <w:tc>
          <w:tcPr>
            <w:tcW w:w="1458" w:type="dxa"/>
            <w:shd w:val="clear" w:color="auto" w:fill="A6A6A6" w:themeFill="background1" w:themeFillShade="A6"/>
          </w:tcPr>
          <w:p w:rsidR="00B75604" w:rsidRPr="00935EFB" w:rsidRDefault="00466481" w:rsidP="00B7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Jan. 3</w:t>
            </w:r>
            <w:r w:rsidR="004331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:rsidR="00B75604" w:rsidRPr="00935EFB" w:rsidRDefault="00B75604" w:rsidP="00B7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B75604" w:rsidRPr="00935EFB" w:rsidRDefault="00B75604" w:rsidP="00B7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FB6796" w:rsidRDefault="00821046" w:rsidP="008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CLASS-</w:t>
            </w:r>
          </w:p>
          <w:p w:rsidR="00375B9E" w:rsidRPr="00935EFB" w:rsidRDefault="00821046" w:rsidP="008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 Schools Week</w:t>
            </w:r>
          </w:p>
        </w:tc>
      </w:tr>
      <w:tr w:rsidR="004331B9" w:rsidRPr="00935EFB" w:rsidTr="0079468D">
        <w:trPr>
          <w:cantSplit/>
        </w:trPr>
        <w:tc>
          <w:tcPr>
            <w:tcW w:w="1458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r w:rsidR="0079468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6</w:t>
            </w:r>
          </w:p>
        </w:tc>
        <w:tc>
          <w:tcPr>
            <w:tcW w:w="4140" w:type="dxa"/>
          </w:tcPr>
          <w:p w:rsidR="004331B9" w:rsidRPr="00935EFB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that God speaks to us through the Bible, especially in the Liturgy of the Word.   Recognizes the Liturgy of the Word as part of Mass.</w:t>
            </w:r>
          </w:p>
        </w:tc>
        <w:tc>
          <w:tcPr>
            <w:tcW w:w="306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Ch. 4 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89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31a – 40z</w:t>
            </w:r>
          </w:p>
        </w:tc>
        <w:tc>
          <w:tcPr>
            <w:tcW w:w="3060" w:type="dxa"/>
          </w:tcPr>
          <w:p w:rsidR="004331B9" w:rsidRPr="006164C7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See supplementary material: Liturgy of Word Sequence Activity</w:t>
            </w:r>
          </w:p>
        </w:tc>
      </w:tr>
      <w:tr w:rsidR="004331B9" w:rsidRPr="00935EFB" w:rsidTr="0079468D">
        <w:trPr>
          <w:cantSplit/>
        </w:trPr>
        <w:tc>
          <w:tcPr>
            <w:tcW w:w="1458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Feb. 13</w:t>
            </w:r>
          </w:p>
        </w:tc>
        <w:tc>
          <w:tcPr>
            <w:tcW w:w="4140" w:type="dxa"/>
          </w:tcPr>
          <w:p w:rsidR="004331B9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Is familiar with and articulates in a simple way the meaning of the Loaves and Fishes.</w:t>
            </w:r>
          </w:p>
          <w:p w:rsidR="004331B9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9" w:rsidRPr="00935EFB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5</w:t>
            </w:r>
          </w:p>
          <w:p w:rsidR="004331B9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</w:p>
          <w:p w:rsidR="004331B9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41a – 50z</w:t>
            </w:r>
          </w:p>
        </w:tc>
        <w:tc>
          <w:tcPr>
            <w:tcW w:w="306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 xml:space="preserve">See supplementary material: Comparing Mass to a Birthday Party </w:t>
            </w:r>
          </w:p>
        </w:tc>
      </w:tr>
      <w:tr w:rsidR="004331B9" w:rsidRPr="00935EFB" w:rsidTr="0079468D">
        <w:tc>
          <w:tcPr>
            <w:tcW w:w="1458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4331B9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Recognizes the Liturgy of the Eucharist as part of Mass.   Is familiar with and articulates in a simple way the meaning the Last Supper.   Recognizes the real presence of Christ in the Eucharist.</w:t>
            </w:r>
          </w:p>
          <w:p w:rsidR="004331B9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9" w:rsidRPr="00935EFB" w:rsidRDefault="004331B9" w:rsidP="0043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Recognizes and celebrates the liturgical seasons: Lent</w:t>
            </w:r>
          </w:p>
        </w:tc>
        <w:tc>
          <w:tcPr>
            <w:tcW w:w="306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6</w:t>
            </w:r>
          </w:p>
          <w:p w:rsidR="004331B9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Remembering</w:t>
            </w:r>
          </w:p>
          <w:p w:rsidR="004331B9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9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9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 if time.</w:t>
            </w:r>
          </w:p>
        </w:tc>
        <w:tc>
          <w:tcPr>
            <w:tcW w:w="189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51a – 60z</w:t>
            </w:r>
          </w:p>
        </w:tc>
        <w:tc>
          <w:tcPr>
            <w:tcW w:w="3060" w:type="dxa"/>
          </w:tcPr>
          <w:p w:rsidR="004331B9" w:rsidRPr="00935EFB" w:rsidRDefault="004331B9" w:rsidP="0043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See supplementary material: Liturgy of Eucharist Sequence Activity</w:t>
            </w:r>
          </w:p>
        </w:tc>
      </w:tr>
      <w:tr w:rsidR="00510D6F" w:rsidRPr="00935EFB" w:rsidTr="0079468D">
        <w:tc>
          <w:tcPr>
            <w:tcW w:w="1458" w:type="dxa"/>
            <w:shd w:val="clear" w:color="auto" w:fill="A6A6A6" w:themeFill="background1" w:themeFillShade="A6"/>
          </w:tcPr>
          <w:p w:rsidR="00510D6F" w:rsidRPr="00466481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Feb. 27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:rsidR="00510D6F" w:rsidRPr="00466481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510D6F" w:rsidRPr="00466481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510D6F" w:rsidRPr="00466481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510D6F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1">
              <w:rPr>
                <w:rFonts w:ascii="Times New Roman" w:hAnsi="Times New Roman" w:cs="Times New Roman"/>
                <w:sz w:val="24"/>
                <w:szCs w:val="24"/>
              </w:rPr>
              <w:t>No Class/ Off</w:t>
            </w:r>
          </w:p>
          <w:p w:rsidR="00510D6F" w:rsidRPr="00466481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6F" w:rsidRPr="00935EFB" w:rsidTr="0079468D">
        <w:tc>
          <w:tcPr>
            <w:tcW w:w="1458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510D6F" w:rsidRPr="00935EFB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Recognizes and celebrates the liturgical seasons: Lent</w:t>
            </w:r>
          </w:p>
        </w:tc>
        <w:tc>
          <w:tcPr>
            <w:tcW w:w="306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0D6F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 Wednesday</w:t>
            </w:r>
          </w:p>
          <w:p w:rsidR="00510D6F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  <w:p w:rsidR="00510D6F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invited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in classroom and go to mass with teacher/Catechist</w:t>
            </w:r>
          </w:p>
        </w:tc>
      </w:tr>
      <w:tr w:rsidR="00510D6F" w:rsidRPr="00935EFB" w:rsidTr="0079468D">
        <w:tc>
          <w:tcPr>
            <w:tcW w:w="1458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Mar. 13</w:t>
            </w:r>
          </w:p>
        </w:tc>
        <w:tc>
          <w:tcPr>
            <w:tcW w:w="4140" w:type="dxa"/>
          </w:tcPr>
          <w:p w:rsidR="00510D6F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Is familiar with and articulates in a simple way the meaning of the Lord’s Prayer.</w:t>
            </w:r>
            <w:r w:rsidR="00530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Knows the requirements for receiving Communion: being free from serious sin and fasting one hour prior to receiving Communion.</w:t>
            </w:r>
          </w:p>
          <w:p w:rsidR="0079468D" w:rsidRPr="00935EFB" w:rsidRDefault="0079468D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7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</w:p>
        </w:tc>
        <w:tc>
          <w:tcPr>
            <w:tcW w:w="189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61a – 70z</w:t>
            </w:r>
          </w:p>
        </w:tc>
        <w:tc>
          <w:tcPr>
            <w:tcW w:w="306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See supplementary material on How to Receive the Eucharist</w:t>
            </w:r>
          </w:p>
        </w:tc>
      </w:tr>
      <w:tr w:rsidR="00510D6F" w:rsidRPr="00935EFB" w:rsidTr="0079468D">
        <w:tc>
          <w:tcPr>
            <w:tcW w:w="1458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familiar with and articulates in a simple way the meaning of Easter Sunday</w:t>
            </w:r>
          </w:p>
        </w:tc>
        <w:tc>
          <w:tcPr>
            <w:tcW w:w="306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We Believe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21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The Three Days</w:t>
            </w:r>
          </w:p>
        </w:tc>
        <w:tc>
          <w:tcPr>
            <w:tcW w:w="189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177A – 182B</w:t>
            </w:r>
          </w:p>
        </w:tc>
        <w:tc>
          <w:tcPr>
            <w:tcW w:w="3060" w:type="dxa"/>
          </w:tcPr>
          <w:p w:rsidR="00510D6F" w:rsidRPr="00935EFB" w:rsidRDefault="00510D6F" w:rsidP="005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Living Stations of the Cross (35 min.)</w:t>
            </w:r>
          </w:p>
        </w:tc>
      </w:tr>
      <w:tr w:rsidR="00510D6F" w:rsidRPr="00935EFB" w:rsidTr="0079468D">
        <w:tc>
          <w:tcPr>
            <w:tcW w:w="1458" w:type="dxa"/>
            <w:shd w:val="clear" w:color="auto" w:fill="BFBFBF" w:themeFill="background1" w:themeFillShade="BF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510D6F" w:rsidRPr="00675E43" w:rsidRDefault="00510D6F" w:rsidP="00510D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CLASS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Break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510D6F" w:rsidRPr="00935EFB" w:rsidRDefault="00510D6F" w:rsidP="005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6F" w:rsidRPr="00935EFB" w:rsidTr="0079468D">
        <w:tc>
          <w:tcPr>
            <w:tcW w:w="1458" w:type="dxa"/>
            <w:shd w:val="clear" w:color="auto" w:fill="FFFFFF" w:themeFill="background1"/>
          </w:tcPr>
          <w:p w:rsidR="00510D6F" w:rsidRDefault="0079468D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</w:t>
            </w:r>
            <w:r w:rsidR="0051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140" w:type="dxa"/>
            <w:shd w:val="clear" w:color="auto" w:fill="FFFFFF" w:themeFill="background1"/>
          </w:tcPr>
          <w:p w:rsidR="00510D6F" w:rsidRPr="00510D6F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6F">
              <w:rPr>
                <w:rFonts w:ascii="Times New Roman" w:hAnsi="Times New Roman" w:cs="Times New Roman"/>
                <w:sz w:val="24"/>
                <w:szCs w:val="24"/>
              </w:rPr>
              <w:t>Recognizes the need for outreach and service in the community.</w:t>
            </w:r>
          </w:p>
        </w:tc>
        <w:tc>
          <w:tcPr>
            <w:tcW w:w="3060" w:type="dxa"/>
            <w:shd w:val="clear" w:color="auto" w:fill="FFFFFF" w:themeFill="background1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God’s Gift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Ch. 8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Journeying</w:t>
            </w:r>
          </w:p>
        </w:tc>
        <w:tc>
          <w:tcPr>
            <w:tcW w:w="1890" w:type="dxa"/>
            <w:shd w:val="clear" w:color="auto" w:fill="FFFFFF" w:themeFill="background1"/>
          </w:tcPr>
          <w:p w:rsidR="00510D6F" w:rsidRPr="00935EFB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pp. 71a – 80z</w:t>
            </w:r>
          </w:p>
        </w:tc>
        <w:tc>
          <w:tcPr>
            <w:tcW w:w="3060" w:type="dxa"/>
            <w:shd w:val="clear" w:color="auto" w:fill="FFFFFF" w:themeFill="background1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Gospel story, Jesus washes the feet of the apostles.</w:t>
            </w:r>
          </w:p>
        </w:tc>
      </w:tr>
      <w:tr w:rsidR="00510D6F" w:rsidRPr="00935EFB" w:rsidTr="0079468D">
        <w:tc>
          <w:tcPr>
            <w:tcW w:w="1458" w:type="dxa"/>
            <w:shd w:val="clear" w:color="auto" w:fill="FFFFFF" w:themeFill="background1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 10</w:t>
            </w:r>
          </w:p>
        </w:tc>
        <w:tc>
          <w:tcPr>
            <w:tcW w:w="4140" w:type="dxa"/>
            <w:shd w:val="clear" w:color="auto" w:fill="FFFFFF" w:themeFill="background1"/>
          </w:tcPr>
          <w:p w:rsidR="00510D6F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familiar with and articulates in a simple way the meaning of Easter Sunday and Pentecost/The Growth of the Church</w:t>
            </w:r>
          </w:p>
        </w:tc>
        <w:tc>
          <w:tcPr>
            <w:tcW w:w="3060" w:type="dxa"/>
            <w:shd w:val="clear" w:color="auto" w:fill="FFFFFF" w:themeFill="background1"/>
          </w:tcPr>
          <w:p w:rsidR="00530D23" w:rsidRDefault="00530D23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Sadlier</w:t>
            </w:r>
            <w:proofErr w:type="spellEnd"/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27 Easter</w:t>
            </w:r>
          </w:p>
        </w:tc>
        <w:tc>
          <w:tcPr>
            <w:tcW w:w="1890" w:type="dxa"/>
            <w:shd w:val="clear" w:color="auto" w:fill="FFFFFF" w:themeFill="background1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227A-232</w:t>
            </w:r>
          </w:p>
        </w:tc>
        <w:tc>
          <w:tcPr>
            <w:tcW w:w="3060" w:type="dxa"/>
            <w:shd w:val="clear" w:color="auto" w:fill="FFFFFF" w:themeFill="background1"/>
          </w:tcPr>
          <w:p w:rsidR="00510D6F" w:rsidRPr="00366DC0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Easter Season including Pentecost</w:t>
            </w:r>
          </w:p>
        </w:tc>
      </w:tr>
      <w:tr w:rsidR="00510D6F" w:rsidRPr="00935EFB" w:rsidTr="0079468D">
        <w:tc>
          <w:tcPr>
            <w:tcW w:w="1458" w:type="dxa"/>
            <w:shd w:val="clear" w:color="auto" w:fill="FFFFFF" w:themeFill="background1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4140" w:type="dxa"/>
            <w:shd w:val="clear" w:color="auto" w:fill="FFFFFF" w:themeFill="background1"/>
          </w:tcPr>
          <w:p w:rsidR="00510D6F" w:rsidRPr="001B4F97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4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</w:t>
            </w:r>
            <w:r w:rsidRPr="001B4F97">
              <w:rPr>
                <w:rFonts w:ascii="Times New Roman" w:hAnsi="Times New Roman" w:cs="Times New Roman"/>
                <w:b/>
                <w:sz w:val="24"/>
                <w:szCs w:val="24"/>
              </w:rPr>
              <w:t>Eucharist Retreat</w:t>
            </w:r>
          </w:p>
        </w:tc>
        <w:tc>
          <w:tcPr>
            <w:tcW w:w="3060" w:type="dxa"/>
            <w:shd w:val="clear" w:color="auto" w:fill="FFFFFF" w:themeFill="background1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10D6F" w:rsidRPr="00935EFB" w:rsidRDefault="0079468D" w:rsidP="005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Catechists needed to facilitate </w:t>
            </w:r>
            <w:r w:rsidR="00510D6F">
              <w:rPr>
                <w:rFonts w:ascii="Times New Roman" w:hAnsi="Times New Roman" w:cs="Times New Roman"/>
                <w:b/>
                <w:sz w:val="24"/>
                <w:szCs w:val="24"/>
              </w:rPr>
              <w:t>activities…</w:t>
            </w:r>
            <w:proofErr w:type="spellStart"/>
            <w:r w:rsidR="00510D6F">
              <w:rPr>
                <w:rFonts w:ascii="Times New Roman" w:hAnsi="Times New Roman" w:cs="Times New Roman"/>
                <w:b/>
                <w:sz w:val="24"/>
                <w:szCs w:val="24"/>
              </w:rPr>
              <w:t>Sippel</w:t>
            </w:r>
            <w:proofErr w:type="spellEnd"/>
            <w:r w:rsidR="0051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Hall 8:45AM-Noon</w:t>
            </w:r>
          </w:p>
        </w:tc>
      </w:tr>
      <w:tr w:rsidR="00510D6F" w:rsidRPr="00935EFB" w:rsidTr="0079468D">
        <w:tc>
          <w:tcPr>
            <w:tcW w:w="1458" w:type="dxa"/>
            <w:shd w:val="clear" w:color="auto" w:fill="A6A6A6" w:themeFill="background1" w:themeFillShade="A6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:rsidR="00510D6F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Night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Topic/Activities TBD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510D6F" w:rsidRPr="00935EFB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night, at least one parent expected to attend, families welcomed and encouraged.</w:t>
            </w:r>
          </w:p>
        </w:tc>
      </w:tr>
      <w:tr w:rsidR="00510D6F" w:rsidRPr="00935EFB" w:rsidTr="0079468D">
        <w:tc>
          <w:tcPr>
            <w:tcW w:w="1458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510D6F" w:rsidRPr="00437904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796">
              <w:rPr>
                <w:rFonts w:ascii="Times New Roman" w:hAnsi="Times New Roman" w:cs="Times New Roman"/>
                <w:sz w:val="24"/>
                <w:szCs w:val="24"/>
              </w:rPr>
              <w:t>Understands the concept of First Eucharist</w:t>
            </w:r>
          </w:p>
        </w:tc>
        <w:tc>
          <w:tcPr>
            <w:tcW w:w="3060" w:type="dxa"/>
          </w:tcPr>
          <w:p w:rsidR="00510D6F" w:rsidRPr="00437904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79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practice song</w:t>
            </w:r>
          </w:p>
        </w:tc>
        <w:tc>
          <w:tcPr>
            <w:tcW w:w="1890" w:type="dxa"/>
          </w:tcPr>
          <w:p w:rsidR="00510D6F" w:rsidRPr="006164C7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0D6F" w:rsidRPr="006164C7" w:rsidRDefault="00510D6F" w:rsidP="005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need additional material just ask Jean.</w:t>
            </w:r>
          </w:p>
        </w:tc>
      </w:tr>
      <w:tr w:rsidR="00510D6F" w:rsidRPr="00935EFB" w:rsidTr="0079468D">
        <w:tc>
          <w:tcPr>
            <w:tcW w:w="1458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 May 1</w:t>
            </w: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Rehearsal for 1</w:t>
            </w:r>
            <w:r w:rsidRPr="00935E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Eucharist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0D6F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 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Catechists expected to come.</w:t>
            </w:r>
          </w:p>
        </w:tc>
      </w:tr>
      <w:tr w:rsidR="00510D6F" w:rsidRPr="00935EFB" w:rsidTr="0079468D">
        <w:tc>
          <w:tcPr>
            <w:tcW w:w="1458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Sun. May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10:00 A.M.</w:t>
            </w:r>
          </w:p>
        </w:tc>
        <w:tc>
          <w:tcPr>
            <w:tcW w:w="4140" w:type="dxa"/>
          </w:tcPr>
          <w:p w:rsidR="00510D6F" w:rsidRPr="00CF3E0F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Eucharist Mass</w:t>
            </w:r>
          </w:p>
        </w:tc>
        <w:tc>
          <w:tcPr>
            <w:tcW w:w="306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b/>
                <w:sz w:val="24"/>
                <w:szCs w:val="24"/>
              </w:rPr>
              <w:t>First Eucharist Mass</w:t>
            </w:r>
          </w:p>
          <w:p w:rsidR="00510D6F" w:rsidRPr="00935EFB" w:rsidRDefault="00510D6F" w:rsidP="0051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B">
              <w:rPr>
                <w:rFonts w:ascii="Times New Roman" w:hAnsi="Times New Roman" w:cs="Times New Roman"/>
                <w:sz w:val="24"/>
                <w:szCs w:val="24"/>
              </w:rPr>
              <w:t>Catechists expected to come.</w:t>
            </w:r>
          </w:p>
        </w:tc>
      </w:tr>
    </w:tbl>
    <w:p w:rsidR="00E43D22" w:rsidRDefault="00E43D22"/>
    <w:sectPr w:rsidR="00E43D22" w:rsidSect="00624552">
      <w:footerReference w:type="default" r:id="rId7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6F" w:rsidRDefault="00510D6F" w:rsidP="00EF24E4">
      <w:pPr>
        <w:spacing w:after="0" w:line="240" w:lineRule="auto"/>
      </w:pPr>
      <w:r>
        <w:separator/>
      </w:r>
    </w:p>
  </w:endnote>
  <w:endnote w:type="continuationSeparator" w:id="0">
    <w:p w:rsidR="00510D6F" w:rsidRDefault="00510D6F" w:rsidP="00EF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088147"/>
      <w:docPartObj>
        <w:docPartGallery w:val="Page Numbers (Bottom of Page)"/>
        <w:docPartUnique/>
      </w:docPartObj>
    </w:sdtPr>
    <w:sdtContent>
      <w:p w:rsidR="00510D6F" w:rsidRDefault="00510D6F">
        <w:pPr>
          <w:pStyle w:val="Footer"/>
          <w:jc w:val="center"/>
        </w:pPr>
        <w:fldSimple w:instr=" PAGE   \* MERGEFORMAT ">
          <w:r w:rsidR="0079468D">
            <w:rPr>
              <w:noProof/>
            </w:rPr>
            <w:t>1</w:t>
          </w:r>
        </w:fldSimple>
      </w:p>
    </w:sdtContent>
  </w:sdt>
  <w:p w:rsidR="00510D6F" w:rsidRDefault="00510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6F" w:rsidRDefault="00510D6F" w:rsidP="00EF24E4">
      <w:pPr>
        <w:spacing w:after="0" w:line="240" w:lineRule="auto"/>
      </w:pPr>
      <w:r>
        <w:separator/>
      </w:r>
    </w:p>
  </w:footnote>
  <w:footnote w:type="continuationSeparator" w:id="0">
    <w:p w:rsidR="00510D6F" w:rsidRDefault="00510D6F" w:rsidP="00EF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34"/>
    <w:rsid w:val="000046DF"/>
    <w:rsid w:val="00021A1F"/>
    <w:rsid w:val="000426F0"/>
    <w:rsid w:val="00073E91"/>
    <w:rsid w:val="000D7A19"/>
    <w:rsid w:val="00106DF9"/>
    <w:rsid w:val="00120102"/>
    <w:rsid w:val="0013077B"/>
    <w:rsid w:val="001B4F97"/>
    <w:rsid w:val="001D0434"/>
    <w:rsid w:val="002441DA"/>
    <w:rsid w:val="00250F68"/>
    <w:rsid w:val="00296A5A"/>
    <w:rsid w:val="002B2F27"/>
    <w:rsid w:val="002E2AC8"/>
    <w:rsid w:val="002F7874"/>
    <w:rsid w:val="00321ECD"/>
    <w:rsid w:val="00325D27"/>
    <w:rsid w:val="00331FD2"/>
    <w:rsid w:val="00335A4A"/>
    <w:rsid w:val="003439D7"/>
    <w:rsid w:val="00351EAC"/>
    <w:rsid w:val="00366DC0"/>
    <w:rsid w:val="00373D05"/>
    <w:rsid w:val="00375B9E"/>
    <w:rsid w:val="003851CE"/>
    <w:rsid w:val="003B5AA1"/>
    <w:rsid w:val="003D7952"/>
    <w:rsid w:val="003F4DBA"/>
    <w:rsid w:val="004331B9"/>
    <w:rsid w:val="00437904"/>
    <w:rsid w:val="00443F91"/>
    <w:rsid w:val="00466481"/>
    <w:rsid w:val="00510D6F"/>
    <w:rsid w:val="00530D23"/>
    <w:rsid w:val="00573386"/>
    <w:rsid w:val="005819A5"/>
    <w:rsid w:val="005E2A15"/>
    <w:rsid w:val="006164C7"/>
    <w:rsid w:val="00624552"/>
    <w:rsid w:val="0064597B"/>
    <w:rsid w:val="00675E43"/>
    <w:rsid w:val="006E786C"/>
    <w:rsid w:val="00723734"/>
    <w:rsid w:val="00743180"/>
    <w:rsid w:val="007737D3"/>
    <w:rsid w:val="00791FD8"/>
    <w:rsid w:val="0079468D"/>
    <w:rsid w:val="007D3112"/>
    <w:rsid w:val="007E490F"/>
    <w:rsid w:val="00821046"/>
    <w:rsid w:val="00860EA0"/>
    <w:rsid w:val="00862357"/>
    <w:rsid w:val="00882BE5"/>
    <w:rsid w:val="008B0701"/>
    <w:rsid w:val="008D4F20"/>
    <w:rsid w:val="0091031D"/>
    <w:rsid w:val="00930534"/>
    <w:rsid w:val="00935EFB"/>
    <w:rsid w:val="00962DE2"/>
    <w:rsid w:val="00965FFB"/>
    <w:rsid w:val="00986C0B"/>
    <w:rsid w:val="0099205D"/>
    <w:rsid w:val="009A5A88"/>
    <w:rsid w:val="009D0A55"/>
    <w:rsid w:val="00A1618C"/>
    <w:rsid w:val="00A33AAD"/>
    <w:rsid w:val="00A43AB2"/>
    <w:rsid w:val="00A52574"/>
    <w:rsid w:val="00A8433F"/>
    <w:rsid w:val="00AB6990"/>
    <w:rsid w:val="00B073EC"/>
    <w:rsid w:val="00B428F6"/>
    <w:rsid w:val="00B43FD7"/>
    <w:rsid w:val="00B75604"/>
    <w:rsid w:val="00B811A3"/>
    <w:rsid w:val="00B86586"/>
    <w:rsid w:val="00BE0003"/>
    <w:rsid w:val="00BE4827"/>
    <w:rsid w:val="00C024B9"/>
    <w:rsid w:val="00CF3E0F"/>
    <w:rsid w:val="00D03F93"/>
    <w:rsid w:val="00D37C1A"/>
    <w:rsid w:val="00D763D8"/>
    <w:rsid w:val="00D86D54"/>
    <w:rsid w:val="00DA3214"/>
    <w:rsid w:val="00E43D22"/>
    <w:rsid w:val="00E65C73"/>
    <w:rsid w:val="00E66051"/>
    <w:rsid w:val="00EF24E4"/>
    <w:rsid w:val="00EF5095"/>
    <w:rsid w:val="00F15095"/>
    <w:rsid w:val="00F1731D"/>
    <w:rsid w:val="00F57704"/>
    <w:rsid w:val="00F934E8"/>
    <w:rsid w:val="00FB0E3C"/>
    <w:rsid w:val="00FB3806"/>
    <w:rsid w:val="00FB6796"/>
    <w:rsid w:val="00F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4E4"/>
  </w:style>
  <w:style w:type="paragraph" w:styleId="Footer">
    <w:name w:val="footer"/>
    <w:basedOn w:val="Normal"/>
    <w:link w:val="FooterChar"/>
    <w:uiPriority w:val="99"/>
    <w:unhideWhenUsed/>
    <w:rsid w:val="00EF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F771-0B39-4660-A744-16CEF8C7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jplumley</dc:creator>
  <cp:lastModifiedBy>Jean Kascht</cp:lastModifiedBy>
  <cp:revision>4</cp:revision>
  <cp:lastPrinted>2018-09-06T16:06:00Z</cp:lastPrinted>
  <dcterms:created xsi:type="dcterms:W3CDTF">2018-09-06T15:34:00Z</dcterms:created>
  <dcterms:modified xsi:type="dcterms:W3CDTF">2018-09-06T16:10:00Z</dcterms:modified>
</cp:coreProperties>
</file>